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A95E" w14:textId="515FB22D" w:rsidR="00227EC1" w:rsidRPr="005517DE" w:rsidRDefault="00227EC1" w:rsidP="005517DE">
      <w:pPr>
        <w:pStyle w:val="Titolo1"/>
        <w:jc w:val="center"/>
        <w:rPr>
          <w:color w:val="0070C0"/>
          <w:sz w:val="36"/>
          <w:szCs w:val="36"/>
        </w:rPr>
      </w:pPr>
      <w:r w:rsidRPr="005517DE">
        <w:rPr>
          <w:color w:val="0070C0"/>
          <w:sz w:val="36"/>
          <w:szCs w:val="36"/>
        </w:rPr>
        <w:t>PROCEDURA WHISTLEBLOWING</w:t>
      </w:r>
    </w:p>
    <w:p w14:paraId="3AF71ED4" w14:textId="4B21F743" w:rsidR="0033771D" w:rsidRPr="005517DE" w:rsidRDefault="00DE159C" w:rsidP="00227EC1">
      <w:pPr>
        <w:pStyle w:val="Titolo"/>
        <w:spacing w:line="276" w:lineRule="auto"/>
        <w:jc w:val="both"/>
        <w:rPr>
          <w:rFonts w:ascii="Arial" w:hAnsi="Arial" w:cs="Arial"/>
          <w:color w:val="0070C0"/>
        </w:rPr>
      </w:pPr>
      <w:r w:rsidRPr="005517DE">
        <w:rPr>
          <w:rFonts w:ascii="Arial" w:hAnsi="Arial" w:cs="Arial"/>
          <w:color w:val="0070C0"/>
          <w:spacing w:val="-2"/>
        </w:rPr>
        <w:t>Indice</w:t>
      </w:r>
    </w:p>
    <w:sdt>
      <w:sdtPr>
        <w:rPr>
          <w:rFonts w:ascii="Tahoma" w:eastAsia="Tahoma" w:hAnsi="Tahoma" w:cs="Tahoma"/>
          <w:color w:val="auto"/>
          <w:sz w:val="22"/>
          <w:szCs w:val="22"/>
          <w:lang w:eastAsia="en-US"/>
        </w:rPr>
        <w:id w:val="1073312737"/>
        <w:docPartObj>
          <w:docPartGallery w:val="Table of Contents"/>
          <w:docPartUnique/>
        </w:docPartObj>
      </w:sdtPr>
      <w:sdtEndPr>
        <w:rPr>
          <w:b/>
          <w:bCs/>
        </w:rPr>
      </w:sdtEndPr>
      <w:sdtContent>
        <w:p w14:paraId="4C2F90AB" w14:textId="3EDC2ECF" w:rsidR="00F30E47" w:rsidRPr="005517DE" w:rsidRDefault="00F30E47">
          <w:pPr>
            <w:pStyle w:val="Titolosommario"/>
            <w:rPr>
              <w:color w:val="0070C0"/>
            </w:rPr>
          </w:pPr>
          <w:r w:rsidRPr="005517DE">
            <w:rPr>
              <w:color w:val="0070C0"/>
            </w:rPr>
            <w:t>Sommario</w:t>
          </w:r>
        </w:p>
        <w:p w14:paraId="4FC96F2D" w14:textId="7EEE2B2B" w:rsidR="00B8528E" w:rsidRDefault="00F30E47">
          <w:pPr>
            <w:pStyle w:val="Sommario1"/>
            <w:tabs>
              <w:tab w:val="right" w:leader="dot" w:pos="9960"/>
            </w:tabs>
            <w:rPr>
              <w:rFonts w:asciiTheme="minorHAnsi" w:eastAsiaTheme="minorEastAsia" w:hAnsiTheme="minorHAnsi" w:cstheme="minorBidi"/>
              <w:noProof/>
              <w:kern w:val="2"/>
              <w:sz w:val="22"/>
              <w:szCs w:val="22"/>
              <w:lang w:eastAsia="it-IT"/>
              <w14:ligatures w14:val="standardContextual"/>
            </w:rPr>
          </w:pPr>
          <w:r>
            <w:fldChar w:fldCharType="begin"/>
          </w:r>
          <w:r>
            <w:instrText xml:space="preserve"> TOC \o "1-3" \h \z \u </w:instrText>
          </w:r>
          <w:r>
            <w:fldChar w:fldCharType="separate"/>
          </w:r>
          <w:hyperlink w:anchor="_Toc152843341" w:history="1">
            <w:r w:rsidR="00B8528E" w:rsidRPr="00460FBC">
              <w:rPr>
                <w:rStyle w:val="Collegamentoipertestuale"/>
                <w:noProof/>
                <w:w w:val="87"/>
              </w:rPr>
              <w:t>1.</w:t>
            </w:r>
            <w:r w:rsidR="00B8528E">
              <w:rPr>
                <w:rFonts w:asciiTheme="minorHAnsi" w:eastAsiaTheme="minorEastAsia" w:hAnsiTheme="minorHAnsi" w:cstheme="minorBidi"/>
                <w:noProof/>
                <w:kern w:val="2"/>
                <w:sz w:val="22"/>
                <w:szCs w:val="22"/>
                <w:lang w:eastAsia="it-IT"/>
                <w14:ligatures w14:val="standardContextual"/>
              </w:rPr>
              <w:tab/>
            </w:r>
            <w:r w:rsidR="00B8528E" w:rsidRPr="00460FBC">
              <w:rPr>
                <w:rStyle w:val="Collegamentoipertestuale"/>
                <w:rFonts w:ascii="Arial" w:hAnsi="Arial" w:cs="Arial"/>
                <w:noProof/>
                <w:spacing w:val="-2"/>
                <w:w w:val="105"/>
              </w:rPr>
              <w:t>PREMESSA</w:t>
            </w:r>
            <w:r w:rsidR="00B8528E">
              <w:rPr>
                <w:noProof/>
                <w:webHidden/>
              </w:rPr>
              <w:tab/>
            </w:r>
            <w:r w:rsidR="00B8528E">
              <w:rPr>
                <w:noProof/>
                <w:webHidden/>
              </w:rPr>
              <w:fldChar w:fldCharType="begin"/>
            </w:r>
            <w:r w:rsidR="00B8528E">
              <w:rPr>
                <w:noProof/>
                <w:webHidden/>
              </w:rPr>
              <w:instrText xml:space="preserve"> PAGEREF _Toc152843341 \h </w:instrText>
            </w:r>
            <w:r w:rsidR="00B8528E">
              <w:rPr>
                <w:noProof/>
                <w:webHidden/>
              </w:rPr>
            </w:r>
            <w:r w:rsidR="00B8528E">
              <w:rPr>
                <w:noProof/>
                <w:webHidden/>
              </w:rPr>
              <w:fldChar w:fldCharType="separate"/>
            </w:r>
            <w:r w:rsidR="00B8528E">
              <w:rPr>
                <w:noProof/>
                <w:webHidden/>
              </w:rPr>
              <w:t>2</w:t>
            </w:r>
            <w:r w:rsidR="00B8528E">
              <w:rPr>
                <w:noProof/>
                <w:webHidden/>
              </w:rPr>
              <w:fldChar w:fldCharType="end"/>
            </w:r>
          </w:hyperlink>
        </w:p>
        <w:p w14:paraId="7DBAE171" w14:textId="7FC02E84" w:rsidR="00B8528E" w:rsidRDefault="00000000">
          <w:pPr>
            <w:pStyle w:val="Sommario1"/>
            <w:tabs>
              <w:tab w:val="right" w:leader="dot" w:pos="9960"/>
            </w:tabs>
            <w:rPr>
              <w:rFonts w:asciiTheme="minorHAnsi" w:eastAsiaTheme="minorEastAsia" w:hAnsiTheme="minorHAnsi" w:cstheme="minorBidi"/>
              <w:noProof/>
              <w:kern w:val="2"/>
              <w:sz w:val="22"/>
              <w:szCs w:val="22"/>
              <w:lang w:eastAsia="it-IT"/>
              <w14:ligatures w14:val="standardContextual"/>
            </w:rPr>
          </w:pPr>
          <w:hyperlink w:anchor="_Toc152843342" w:history="1">
            <w:r w:rsidR="00B8528E" w:rsidRPr="00460FBC">
              <w:rPr>
                <w:rStyle w:val="Collegamentoipertestuale"/>
                <w:noProof/>
                <w:w w:val="87"/>
              </w:rPr>
              <w:t>2.</w:t>
            </w:r>
            <w:r w:rsidR="00B8528E">
              <w:rPr>
                <w:rFonts w:asciiTheme="minorHAnsi" w:eastAsiaTheme="minorEastAsia" w:hAnsiTheme="minorHAnsi" w:cstheme="minorBidi"/>
                <w:noProof/>
                <w:kern w:val="2"/>
                <w:sz w:val="22"/>
                <w:szCs w:val="22"/>
                <w:lang w:eastAsia="it-IT"/>
                <w14:ligatures w14:val="standardContextual"/>
              </w:rPr>
              <w:tab/>
            </w:r>
            <w:r w:rsidR="00B8528E" w:rsidRPr="00460FBC">
              <w:rPr>
                <w:rStyle w:val="Collegamentoipertestuale"/>
                <w:rFonts w:ascii="Arial" w:hAnsi="Arial" w:cs="Arial"/>
                <w:noProof/>
                <w:spacing w:val="-2"/>
              </w:rPr>
              <w:t>DESTINATARI</w:t>
            </w:r>
            <w:r w:rsidR="00B8528E">
              <w:rPr>
                <w:noProof/>
                <w:webHidden/>
              </w:rPr>
              <w:tab/>
            </w:r>
            <w:r w:rsidR="00B8528E">
              <w:rPr>
                <w:noProof/>
                <w:webHidden/>
              </w:rPr>
              <w:fldChar w:fldCharType="begin"/>
            </w:r>
            <w:r w:rsidR="00B8528E">
              <w:rPr>
                <w:noProof/>
                <w:webHidden/>
              </w:rPr>
              <w:instrText xml:space="preserve"> PAGEREF _Toc152843342 \h </w:instrText>
            </w:r>
            <w:r w:rsidR="00B8528E">
              <w:rPr>
                <w:noProof/>
                <w:webHidden/>
              </w:rPr>
            </w:r>
            <w:r w:rsidR="00B8528E">
              <w:rPr>
                <w:noProof/>
                <w:webHidden/>
              </w:rPr>
              <w:fldChar w:fldCharType="separate"/>
            </w:r>
            <w:r w:rsidR="00B8528E">
              <w:rPr>
                <w:noProof/>
                <w:webHidden/>
              </w:rPr>
              <w:t>2</w:t>
            </w:r>
            <w:r w:rsidR="00B8528E">
              <w:rPr>
                <w:noProof/>
                <w:webHidden/>
              </w:rPr>
              <w:fldChar w:fldCharType="end"/>
            </w:r>
          </w:hyperlink>
        </w:p>
        <w:p w14:paraId="0567B2ED" w14:textId="6D9FDF4C" w:rsidR="00B8528E" w:rsidRDefault="00000000">
          <w:pPr>
            <w:pStyle w:val="Sommario1"/>
            <w:tabs>
              <w:tab w:val="right" w:leader="dot" w:pos="9960"/>
            </w:tabs>
            <w:rPr>
              <w:rFonts w:asciiTheme="minorHAnsi" w:eastAsiaTheme="minorEastAsia" w:hAnsiTheme="minorHAnsi" w:cstheme="minorBidi"/>
              <w:noProof/>
              <w:kern w:val="2"/>
              <w:sz w:val="22"/>
              <w:szCs w:val="22"/>
              <w:lang w:eastAsia="it-IT"/>
              <w14:ligatures w14:val="standardContextual"/>
            </w:rPr>
          </w:pPr>
          <w:hyperlink w:anchor="_Toc152843343" w:history="1">
            <w:r w:rsidR="00B8528E" w:rsidRPr="00460FBC">
              <w:rPr>
                <w:rStyle w:val="Collegamentoipertestuale"/>
                <w:noProof/>
                <w:w w:val="87"/>
              </w:rPr>
              <w:t>3.</w:t>
            </w:r>
            <w:r w:rsidR="00B8528E">
              <w:rPr>
                <w:rFonts w:asciiTheme="minorHAnsi" w:eastAsiaTheme="minorEastAsia" w:hAnsiTheme="minorHAnsi" w:cstheme="minorBidi"/>
                <w:noProof/>
                <w:kern w:val="2"/>
                <w:sz w:val="22"/>
                <w:szCs w:val="22"/>
                <w:lang w:eastAsia="it-IT"/>
                <w14:ligatures w14:val="standardContextual"/>
              </w:rPr>
              <w:tab/>
            </w:r>
            <w:r w:rsidR="00B8528E" w:rsidRPr="00460FBC">
              <w:rPr>
                <w:rStyle w:val="Collegamentoipertestuale"/>
                <w:rFonts w:ascii="Arial" w:hAnsi="Arial" w:cs="Arial"/>
                <w:noProof/>
                <w:w w:val="105"/>
              </w:rPr>
              <w:t>SCOPO</w:t>
            </w:r>
            <w:r w:rsidR="00B8528E" w:rsidRPr="00460FBC">
              <w:rPr>
                <w:rStyle w:val="Collegamentoipertestuale"/>
                <w:rFonts w:ascii="Arial" w:hAnsi="Arial" w:cs="Arial"/>
                <w:noProof/>
                <w:spacing w:val="-1"/>
                <w:w w:val="105"/>
              </w:rPr>
              <w:t xml:space="preserve"> </w:t>
            </w:r>
            <w:r w:rsidR="00B8528E" w:rsidRPr="00460FBC">
              <w:rPr>
                <w:rStyle w:val="Collegamentoipertestuale"/>
                <w:rFonts w:ascii="Arial" w:hAnsi="Arial" w:cs="Arial"/>
                <w:noProof/>
                <w:w w:val="105"/>
              </w:rPr>
              <w:t>E</w:t>
            </w:r>
            <w:r w:rsidR="00B8528E" w:rsidRPr="00460FBC">
              <w:rPr>
                <w:rStyle w:val="Collegamentoipertestuale"/>
                <w:rFonts w:ascii="Arial" w:hAnsi="Arial" w:cs="Arial"/>
                <w:noProof/>
                <w:spacing w:val="1"/>
                <w:w w:val="105"/>
              </w:rPr>
              <w:t xml:space="preserve"> </w:t>
            </w:r>
            <w:r w:rsidR="00B8528E" w:rsidRPr="00460FBC">
              <w:rPr>
                <w:rStyle w:val="Collegamentoipertestuale"/>
                <w:rFonts w:ascii="Arial" w:hAnsi="Arial" w:cs="Arial"/>
                <w:noProof/>
                <w:w w:val="105"/>
              </w:rPr>
              <w:t>CAMPO</w:t>
            </w:r>
            <w:r w:rsidR="00B8528E" w:rsidRPr="00460FBC">
              <w:rPr>
                <w:rStyle w:val="Collegamentoipertestuale"/>
                <w:rFonts w:ascii="Arial" w:hAnsi="Arial" w:cs="Arial"/>
                <w:noProof/>
                <w:spacing w:val="-1"/>
                <w:w w:val="105"/>
              </w:rPr>
              <w:t xml:space="preserve"> </w:t>
            </w:r>
            <w:r w:rsidR="00B8528E" w:rsidRPr="00460FBC">
              <w:rPr>
                <w:rStyle w:val="Collegamentoipertestuale"/>
                <w:rFonts w:ascii="Arial" w:hAnsi="Arial" w:cs="Arial"/>
                <w:noProof/>
                <w:w w:val="105"/>
              </w:rPr>
              <w:t>DI</w:t>
            </w:r>
            <w:r w:rsidR="00B8528E" w:rsidRPr="00460FBC">
              <w:rPr>
                <w:rStyle w:val="Collegamentoipertestuale"/>
                <w:rFonts w:ascii="Arial" w:hAnsi="Arial" w:cs="Arial"/>
                <w:noProof/>
                <w:spacing w:val="4"/>
                <w:w w:val="105"/>
              </w:rPr>
              <w:t xml:space="preserve"> </w:t>
            </w:r>
            <w:r w:rsidR="00B8528E" w:rsidRPr="00460FBC">
              <w:rPr>
                <w:rStyle w:val="Collegamentoipertestuale"/>
                <w:rFonts w:ascii="Arial" w:hAnsi="Arial" w:cs="Arial"/>
                <w:noProof/>
                <w:spacing w:val="-2"/>
                <w:w w:val="105"/>
              </w:rPr>
              <w:t>APPLICAZIONE: Cosa si può segnalare?</w:t>
            </w:r>
            <w:r w:rsidR="00B8528E">
              <w:rPr>
                <w:noProof/>
                <w:webHidden/>
              </w:rPr>
              <w:tab/>
            </w:r>
            <w:r w:rsidR="00B8528E">
              <w:rPr>
                <w:noProof/>
                <w:webHidden/>
              </w:rPr>
              <w:fldChar w:fldCharType="begin"/>
            </w:r>
            <w:r w:rsidR="00B8528E">
              <w:rPr>
                <w:noProof/>
                <w:webHidden/>
              </w:rPr>
              <w:instrText xml:space="preserve"> PAGEREF _Toc152843343 \h </w:instrText>
            </w:r>
            <w:r w:rsidR="00B8528E">
              <w:rPr>
                <w:noProof/>
                <w:webHidden/>
              </w:rPr>
            </w:r>
            <w:r w:rsidR="00B8528E">
              <w:rPr>
                <w:noProof/>
                <w:webHidden/>
              </w:rPr>
              <w:fldChar w:fldCharType="separate"/>
            </w:r>
            <w:r w:rsidR="00B8528E">
              <w:rPr>
                <w:noProof/>
                <w:webHidden/>
              </w:rPr>
              <w:t>3</w:t>
            </w:r>
            <w:r w:rsidR="00B8528E">
              <w:rPr>
                <w:noProof/>
                <w:webHidden/>
              </w:rPr>
              <w:fldChar w:fldCharType="end"/>
            </w:r>
          </w:hyperlink>
        </w:p>
        <w:p w14:paraId="7647DFC6" w14:textId="40CABACB" w:rsidR="00B8528E" w:rsidRDefault="00000000">
          <w:pPr>
            <w:pStyle w:val="Sommario1"/>
            <w:tabs>
              <w:tab w:val="right" w:leader="dot" w:pos="9960"/>
            </w:tabs>
            <w:rPr>
              <w:rFonts w:asciiTheme="minorHAnsi" w:eastAsiaTheme="minorEastAsia" w:hAnsiTheme="minorHAnsi" w:cstheme="minorBidi"/>
              <w:noProof/>
              <w:kern w:val="2"/>
              <w:sz w:val="22"/>
              <w:szCs w:val="22"/>
              <w:lang w:eastAsia="it-IT"/>
              <w14:ligatures w14:val="standardContextual"/>
            </w:rPr>
          </w:pPr>
          <w:hyperlink w:anchor="_Toc152843344" w:history="1">
            <w:r w:rsidR="00B8528E" w:rsidRPr="00460FBC">
              <w:rPr>
                <w:rStyle w:val="Collegamentoipertestuale"/>
                <w:noProof/>
                <w:w w:val="87"/>
              </w:rPr>
              <w:t>4.</w:t>
            </w:r>
            <w:r w:rsidR="00B8528E">
              <w:rPr>
                <w:rFonts w:asciiTheme="minorHAnsi" w:eastAsiaTheme="minorEastAsia" w:hAnsiTheme="minorHAnsi" w:cstheme="minorBidi"/>
                <w:noProof/>
                <w:kern w:val="2"/>
                <w:sz w:val="22"/>
                <w:szCs w:val="22"/>
                <w:lang w:eastAsia="it-IT"/>
                <w14:ligatures w14:val="standardContextual"/>
              </w:rPr>
              <w:tab/>
            </w:r>
            <w:r w:rsidR="00B8528E" w:rsidRPr="00460FBC">
              <w:rPr>
                <w:rStyle w:val="Collegamentoipertestuale"/>
                <w:rFonts w:ascii="Arial" w:hAnsi="Arial" w:cs="Arial"/>
                <w:noProof/>
              </w:rPr>
              <w:t>LA PROCEDURA</w:t>
            </w:r>
            <w:r w:rsidR="00B8528E">
              <w:rPr>
                <w:noProof/>
                <w:webHidden/>
              </w:rPr>
              <w:tab/>
            </w:r>
            <w:r w:rsidR="00B8528E">
              <w:rPr>
                <w:noProof/>
                <w:webHidden/>
              </w:rPr>
              <w:fldChar w:fldCharType="begin"/>
            </w:r>
            <w:r w:rsidR="00B8528E">
              <w:rPr>
                <w:noProof/>
                <w:webHidden/>
              </w:rPr>
              <w:instrText xml:space="preserve"> PAGEREF _Toc152843344 \h </w:instrText>
            </w:r>
            <w:r w:rsidR="00B8528E">
              <w:rPr>
                <w:noProof/>
                <w:webHidden/>
              </w:rPr>
            </w:r>
            <w:r w:rsidR="00B8528E">
              <w:rPr>
                <w:noProof/>
                <w:webHidden/>
              </w:rPr>
              <w:fldChar w:fldCharType="separate"/>
            </w:r>
            <w:r w:rsidR="00B8528E">
              <w:rPr>
                <w:noProof/>
                <w:webHidden/>
              </w:rPr>
              <w:t>4</w:t>
            </w:r>
            <w:r w:rsidR="00B8528E">
              <w:rPr>
                <w:noProof/>
                <w:webHidden/>
              </w:rPr>
              <w:fldChar w:fldCharType="end"/>
            </w:r>
          </w:hyperlink>
        </w:p>
        <w:p w14:paraId="3E60992E" w14:textId="78D2EA5E" w:rsidR="00B8528E" w:rsidRDefault="00000000">
          <w:pPr>
            <w:pStyle w:val="Sommario2"/>
            <w:tabs>
              <w:tab w:val="left" w:pos="1100"/>
              <w:tab w:val="right" w:leader="dot" w:pos="9960"/>
            </w:tabs>
            <w:rPr>
              <w:rFonts w:asciiTheme="minorHAnsi" w:eastAsiaTheme="minorEastAsia" w:hAnsiTheme="minorHAnsi" w:cstheme="minorBidi"/>
              <w:noProof/>
              <w:kern w:val="2"/>
              <w:sz w:val="22"/>
              <w:szCs w:val="22"/>
              <w:lang w:eastAsia="it-IT"/>
              <w14:ligatures w14:val="standardContextual"/>
            </w:rPr>
          </w:pPr>
          <w:hyperlink w:anchor="_Toc152843345" w:history="1">
            <w:r w:rsidR="00B8528E" w:rsidRPr="00460FBC">
              <w:rPr>
                <w:rStyle w:val="Collegamentoipertestuale"/>
                <w:rFonts w:ascii="Arial" w:hAnsi="Arial" w:cs="Arial"/>
                <w:noProof/>
                <w:w w:val="79"/>
              </w:rPr>
              <w:t>4.1</w:t>
            </w:r>
            <w:r w:rsidR="00B8528E">
              <w:rPr>
                <w:rFonts w:asciiTheme="minorHAnsi" w:eastAsiaTheme="minorEastAsia" w:hAnsiTheme="minorHAnsi" w:cstheme="minorBidi"/>
                <w:noProof/>
                <w:kern w:val="2"/>
                <w:sz w:val="22"/>
                <w:szCs w:val="22"/>
                <w:lang w:eastAsia="it-IT"/>
                <w14:ligatures w14:val="standardContextual"/>
              </w:rPr>
              <w:tab/>
            </w:r>
            <w:r w:rsidR="00B8528E" w:rsidRPr="00460FBC">
              <w:rPr>
                <w:rStyle w:val="Collegamentoipertestuale"/>
                <w:rFonts w:ascii="Arial" w:hAnsi="Arial" w:cs="Arial"/>
                <w:noProof/>
              </w:rPr>
              <w:t>Cos’è la Funzione Whistleblowing?</w:t>
            </w:r>
            <w:r w:rsidR="00B8528E">
              <w:rPr>
                <w:noProof/>
                <w:webHidden/>
              </w:rPr>
              <w:tab/>
            </w:r>
            <w:r w:rsidR="00B8528E">
              <w:rPr>
                <w:noProof/>
                <w:webHidden/>
              </w:rPr>
              <w:fldChar w:fldCharType="begin"/>
            </w:r>
            <w:r w:rsidR="00B8528E">
              <w:rPr>
                <w:noProof/>
                <w:webHidden/>
              </w:rPr>
              <w:instrText xml:space="preserve"> PAGEREF _Toc152843345 \h </w:instrText>
            </w:r>
            <w:r w:rsidR="00B8528E">
              <w:rPr>
                <w:noProof/>
                <w:webHidden/>
              </w:rPr>
            </w:r>
            <w:r w:rsidR="00B8528E">
              <w:rPr>
                <w:noProof/>
                <w:webHidden/>
              </w:rPr>
              <w:fldChar w:fldCharType="separate"/>
            </w:r>
            <w:r w:rsidR="00B8528E">
              <w:rPr>
                <w:noProof/>
                <w:webHidden/>
              </w:rPr>
              <w:t>4</w:t>
            </w:r>
            <w:r w:rsidR="00B8528E">
              <w:rPr>
                <w:noProof/>
                <w:webHidden/>
              </w:rPr>
              <w:fldChar w:fldCharType="end"/>
            </w:r>
          </w:hyperlink>
        </w:p>
        <w:p w14:paraId="1AE14311" w14:textId="0988BDD6" w:rsidR="00B8528E" w:rsidRDefault="00000000">
          <w:pPr>
            <w:pStyle w:val="Sommario2"/>
            <w:tabs>
              <w:tab w:val="left" w:pos="1100"/>
              <w:tab w:val="right" w:leader="dot" w:pos="9960"/>
            </w:tabs>
            <w:rPr>
              <w:rFonts w:asciiTheme="minorHAnsi" w:eastAsiaTheme="minorEastAsia" w:hAnsiTheme="minorHAnsi" w:cstheme="minorBidi"/>
              <w:noProof/>
              <w:kern w:val="2"/>
              <w:sz w:val="22"/>
              <w:szCs w:val="22"/>
              <w:lang w:eastAsia="it-IT"/>
              <w14:ligatures w14:val="standardContextual"/>
            </w:rPr>
          </w:pPr>
          <w:hyperlink w:anchor="_Toc152843346" w:history="1">
            <w:r w:rsidR="00B8528E" w:rsidRPr="00460FBC">
              <w:rPr>
                <w:rStyle w:val="Collegamentoipertestuale"/>
                <w:rFonts w:ascii="Arial" w:hAnsi="Arial" w:cs="Arial"/>
                <w:noProof/>
                <w:w w:val="79"/>
              </w:rPr>
              <w:t>4.2</w:t>
            </w:r>
            <w:r w:rsidR="00B8528E">
              <w:rPr>
                <w:rFonts w:asciiTheme="minorHAnsi" w:eastAsiaTheme="minorEastAsia" w:hAnsiTheme="minorHAnsi" w:cstheme="minorBidi"/>
                <w:noProof/>
                <w:kern w:val="2"/>
                <w:sz w:val="22"/>
                <w:szCs w:val="22"/>
                <w:lang w:eastAsia="it-IT"/>
                <w14:ligatures w14:val="standardContextual"/>
              </w:rPr>
              <w:tab/>
            </w:r>
            <w:r w:rsidR="00B8528E" w:rsidRPr="00460FBC">
              <w:rPr>
                <w:rStyle w:val="Collegamentoipertestuale"/>
                <w:rFonts w:ascii="Arial" w:hAnsi="Arial" w:cs="Arial"/>
                <w:noProof/>
                <w:w w:val="105"/>
              </w:rPr>
              <w:t>La</w:t>
            </w:r>
            <w:r w:rsidR="00B8528E" w:rsidRPr="00460FBC">
              <w:rPr>
                <w:rStyle w:val="Collegamentoipertestuale"/>
                <w:rFonts w:ascii="Arial" w:hAnsi="Arial" w:cs="Arial"/>
                <w:noProof/>
                <w:spacing w:val="9"/>
                <w:w w:val="105"/>
              </w:rPr>
              <w:t xml:space="preserve"> </w:t>
            </w:r>
            <w:r w:rsidR="00B8528E" w:rsidRPr="00460FBC">
              <w:rPr>
                <w:rStyle w:val="Collegamentoipertestuale"/>
                <w:rFonts w:ascii="Arial" w:hAnsi="Arial" w:cs="Arial"/>
                <w:noProof/>
                <w:w w:val="105"/>
              </w:rPr>
              <w:t>trasmissione</w:t>
            </w:r>
            <w:r w:rsidR="00B8528E" w:rsidRPr="00460FBC">
              <w:rPr>
                <w:rStyle w:val="Collegamentoipertestuale"/>
                <w:rFonts w:ascii="Arial" w:hAnsi="Arial" w:cs="Arial"/>
                <w:noProof/>
                <w:spacing w:val="10"/>
                <w:w w:val="105"/>
              </w:rPr>
              <w:t xml:space="preserve"> </w:t>
            </w:r>
            <w:r w:rsidR="00B8528E" w:rsidRPr="00460FBC">
              <w:rPr>
                <w:rStyle w:val="Collegamentoipertestuale"/>
                <w:rFonts w:ascii="Arial" w:hAnsi="Arial" w:cs="Arial"/>
                <w:noProof/>
                <w:w w:val="105"/>
              </w:rPr>
              <w:t>della</w:t>
            </w:r>
            <w:r w:rsidR="00B8528E" w:rsidRPr="00460FBC">
              <w:rPr>
                <w:rStyle w:val="Collegamentoipertestuale"/>
                <w:rFonts w:ascii="Arial" w:hAnsi="Arial" w:cs="Arial"/>
                <w:noProof/>
                <w:spacing w:val="10"/>
                <w:w w:val="105"/>
              </w:rPr>
              <w:t xml:space="preserve"> </w:t>
            </w:r>
            <w:r w:rsidR="00B8528E" w:rsidRPr="00460FBC">
              <w:rPr>
                <w:rStyle w:val="Collegamentoipertestuale"/>
                <w:rFonts w:ascii="Arial" w:hAnsi="Arial" w:cs="Arial"/>
                <w:noProof/>
                <w:spacing w:val="-2"/>
                <w:w w:val="105"/>
              </w:rPr>
              <w:t>Segnalazione</w:t>
            </w:r>
            <w:r w:rsidR="00B8528E">
              <w:rPr>
                <w:noProof/>
                <w:webHidden/>
              </w:rPr>
              <w:tab/>
            </w:r>
            <w:r w:rsidR="00B8528E">
              <w:rPr>
                <w:noProof/>
                <w:webHidden/>
              </w:rPr>
              <w:fldChar w:fldCharType="begin"/>
            </w:r>
            <w:r w:rsidR="00B8528E">
              <w:rPr>
                <w:noProof/>
                <w:webHidden/>
              </w:rPr>
              <w:instrText xml:space="preserve"> PAGEREF _Toc152843346 \h </w:instrText>
            </w:r>
            <w:r w:rsidR="00B8528E">
              <w:rPr>
                <w:noProof/>
                <w:webHidden/>
              </w:rPr>
            </w:r>
            <w:r w:rsidR="00B8528E">
              <w:rPr>
                <w:noProof/>
                <w:webHidden/>
              </w:rPr>
              <w:fldChar w:fldCharType="separate"/>
            </w:r>
            <w:r w:rsidR="00B8528E">
              <w:rPr>
                <w:noProof/>
                <w:webHidden/>
              </w:rPr>
              <w:t>4</w:t>
            </w:r>
            <w:r w:rsidR="00B8528E">
              <w:rPr>
                <w:noProof/>
                <w:webHidden/>
              </w:rPr>
              <w:fldChar w:fldCharType="end"/>
            </w:r>
          </w:hyperlink>
        </w:p>
        <w:p w14:paraId="4ED6B658" w14:textId="78226C8D" w:rsidR="00B8528E" w:rsidRDefault="00000000">
          <w:pPr>
            <w:pStyle w:val="Sommario2"/>
            <w:tabs>
              <w:tab w:val="left" w:pos="1100"/>
              <w:tab w:val="right" w:leader="dot" w:pos="9960"/>
            </w:tabs>
            <w:rPr>
              <w:rFonts w:asciiTheme="minorHAnsi" w:eastAsiaTheme="minorEastAsia" w:hAnsiTheme="minorHAnsi" w:cstheme="minorBidi"/>
              <w:noProof/>
              <w:kern w:val="2"/>
              <w:sz w:val="22"/>
              <w:szCs w:val="22"/>
              <w:lang w:eastAsia="it-IT"/>
              <w14:ligatures w14:val="standardContextual"/>
            </w:rPr>
          </w:pPr>
          <w:hyperlink w:anchor="_Toc152843347" w:history="1">
            <w:r w:rsidR="00B8528E" w:rsidRPr="00460FBC">
              <w:rPr>
                <w:rStyle w:val="Collegamentoipertestuale"/>
                <w:rFonts w:ascii="Arial" w:hAnsi="Arial" w:cs="Arial"/>
                <w:noProof/>
                <w:w w:val="79"/>
              </w:rPr>
              <w:t>4.3</w:t>
            </w:r>
            <w:r w:rsidR="00B8528E">
              <w:rPr>
                <w:rFonts w:asciiTheme="minorHAnsi" w:eastAsiaTheme="minorEastAsia" w:hAnsiTheme="minorHAnsi" w:cstheme="minorBidi"/>
                <w:noProof/>
                <w:kern w:val="2"/>
                <w:sz w:val="22"/>
                <w:szCs w:val="22"/>
                <w:lang w:eastAsia="it-IT"/>
                <w14:ligatures w14:val="standardContextual"/>
              </w:rPr>
              <w:tab/>
            </w:r>
            <w:r w:rsidR="00B8528E" w:rsidRPr="00460FBC">
              <w:rPr>
                <w:rStyle w:val="Collegamentoipertestuale"/>
                <w:rFonts w:ascii="Arial" w:hAnsi="Arial" w:cs="Arial"/>
                <w:noProof/>
              </w:rPr>
              <w:t>Attività di investigazione sulla fondatezza della segnalazione interna</w:t>
            </w:r>
            <w:r w:rsidR="00B8528E">
              <w:rPr>
                <w:noProof/>
                <w:webHidden/>
              </w:rPr>
              <w:tab/>
            </w:r>
            <w:r w:rsidR="00B8528E">
              <w:rPr>
                <w:noProof/>
                <w:webHidden/>
              </w:rPr>
              <w:fldChar w:fldCharType="begin"/>
            </w:r>
            <w:r w:rsidR="00B8528E">
              <w:rPr>
                <w:noProof/>
                <w:webHidden/>
              </w:rPr>
              <w:instrText xml:space="preserve"> PAGEREF _Toc152843347 \h </w:instrText>
            </w:r>
            <w:r w:rsidR="00B8528E">
              <w:rPr>
                <w:noProof/>
                <w:webHidden/>
              </w:rPr>
            </w:r>
            <w:r w:rsidR="00B8528E">
              <w:rPr>
                <w:noProof/>
                <w:webHidden/>
              </w:rPr>
              <w:fldChar w:fldCharType="separate"/>
            </w:r>
            <w:r w:rsidR="00B8528E">
              <w:rPr>
                <w:noProof/>
                <w:webHidden/>
              </w:rPr>
              <w:t>5</w:t>
            </w:r>
            <w:r w:rsidR="00B8528E">
              <w:rPr>
                <w:noProof/>
                <w:webHidden/>
              </w:rPr>
              <w:fldChar w:fldCharType="end"/>
            </w:r>
          </w:hyperlink>
        </w:p>
        <w:p w14:paraId="1E1E3FA3" w14:textId="12ED87C0" w:rsidR="00B8528E" w:rsidRDefault="00000000">
          <w:pPr>
            <w:pStyle w:val="Sommario2"/>
            <w:tabs>
              <w:tab w:val="left" w:pos="1100"/>
              <w:tab w:val="right" w:leader="dot" w:pos="9960"/>
            </w:tabs>
            <w:rPr>
              <w:rFonts w:asciiTheme="minorHAnsi" w:eastAsiaTheme="minorEastAsia" w:hAnsiTheme="minorHAnsi" w:cstheme="minorBidi"/>
              <w:noProof/>
              <w:kern w:val="2"/>
              <w:sz w:val="22"/>
              <w:szCs w:val="22"/>
              <w:lang w:eastAsia="it-IT"/>
              <w14:ligatures w14:val="standardContextual"/>
            </w:rPr>
          </w:pPr>
          <w:hyperlink w:anchor="_Toc152843348" w:history="1">
            <w:r w:rsidR="00B8528E" w:rsidRPr="00460FBC">
              <w:rPr>
                <w:rStyle w:val="Collegamentoipertestuale"/>
                <w:rFonts w:ascii="Arial" w:hAnsi="Arial" w:cs="Arial"/>
                <w:noProof/>
                <w:w w:val="79"/>
              </w:rPr>
              <w:t>4.4</w:t>
            </w:r>
            <w:r w:rsidR="00B8528E">
              <w:rPr>
                <w:rFonts w:asciiTheme="minorHAnsi" w:eastAsiaTheme="minorEastAsia" w:hAnsiTheme="minorHAnsi" w:cstheme="minorBidi"/>
                <w:noProof/>
                <w:kern w:val="2"/>
                <w:sz w:val="22"/>
                <w:szCs w:val="22"/>
                <w:lang w:eastAsia="it-IT"/>
                <w14:ligatures w14:val="standardContextual"/>
              </w:rPr>
              <w:tab/>
            </w:r>
            <w:r w:rsidR="00B8528E" w:rsidRPr="00460FBC">
              <w:rPr>
                <w:rStyle w:val="Collegamentoipertestuale"/>
                <w:rFonts w:ascii="Arial" w:hAnsi="Arial" w:cs="Arial"/>
                <w:noProof/>
              </w:rPr>
              <w:t>Segnalazioni esterne (ANAC) e divulgazione pubblica: di cosa si tratta?</w:t>
            </w:r>
            <w:r w:rsidR="00B8528E">
              <w:rPr>
                <w:noProof/>
                <w:webHidden/>
              </w:rPr>
              <w:tab/>
            </w:r>
            <w:r w:rsidR="00B8528E">
              <w:rPr>
                <w:noProof/>
                <w:webHidden/>
              </w:rPr>
              <w:fldChar w:fldCharType="begin"/>
            </w:r>
            <w:r w:rsidR="00B8528E">
              <w:rPr>
                <w:noProof/>
                <w:webHidden/>
              </w:rPr>
              <w:instrText xml:space="preserve"> PAGEREF _Toc152843348 \h </w:instrText>
            </w:r>
            <w:r w:rsidR="00B8528E">
              <w:rPr>
                <w:noProof/>
                <w:webHidden/>
              </w:rPr>
            </w:r>
            <w:r w:rsidR="00B8528E">
              <w:rPr>
                <w:noProof/>
                <w:webHidden/>
              </w:rPr>
              <w:fldChar w:fldCharType="separate"/>
            </w:r>
            <w:r w:rsidR="00B8528E">
              <w:rPr>
                <w:noProof/>
                <w:webHidden/>
              </w:rPr>
              <w:t>6</w:t>
            </w:r>
            <w:r w:rsidR="00B8528E">
              <w:rPr>
                <w:noProof/>
                <w:webHidden/>
              </w:rPr>
              <w:fldChar w:fldCharType="end"/>
            </w:r>
          </w:hyperlink>
        </w:p>
        <w:p w14:paraId="097C18C0" w14:textId="7D869921" w:rsidR="00B8528E" w:rsidRDefault="00000000">
          <w:pPr>
            <w:pStyle w:val="Sommario2"/>
            <w:tabs>
              <w:tab w:val="left" w:pos="1100"/>
              <w:tab w:val="right" w:leader="dot" w:pos="9960"/>
            </w:tabs>
            <w:rPr>
              <w:rFonts w:asciiTheme="minorHAnsi" w:eastAsiaTheme="minorEastAsia" w:hAnsiTheme="minorHAnsi" w:cstheme="minorBidi"/>
              <w:noProof/>
              <w:kern w:val="2"/>
              <w:sz w:val="22"/>
              <w:szCs w:val="22"/>
              <w:lang w:eastAsia="it-IT"/>
              <w14:ligatures w14:val="standardContextual"/>
            </w:rPr>
          </w:pPr>
          <w:hyperlink w:anchor="_Toc152843349" w:history="1">
            <w:r w:rsidR="00B8528E" w:rsidRPr="00460FBC">
              <w:rPr>
                <w:rStyle w:val="Collegamentoipertestuale"/>
                <w:rFonts w:ascii="Arial" w:hAnsi="Arial" w:cs="Arial"/>
                <w:noProof/>
                <w:w w:val="79"/>
              </w:rPr>
              <w:t>4.5</w:t>
            </w:r>
            <w:r w:rsidR="00B8528E">
              <w:rPr>
                <w:rFonts w:asciiTheme="minorHAnsi" w:eastAsiaTheme="minorEastAsia" w:hAnsiTheme="minorHAnsi" w:cstheme="minorBidi"/>
                <w:noProof/>
                <w:kern w:val="2"/>
                <w:sz w:val="22"/>
                <w:szCs w:val="22"/>
                <w:lang w:eastAsia="it-IT"/>
                <w14:ligatures w14:val="standardContextual"/>
              </w:rPr>
              <w:tab/>
            </w:r>
            <w:r w:rsidR="00B8528E" w:rsidRPr="00460FBC">
              <w:rPr>
                <w:rStyle w:val="Collegamentoipertestuale"/>
                <w:rFonts w:ascii="Arial" w:hAnsi="Arial" w:cs="Arial"/>
                <w:noProof/>
                <w:w w:val="105"/>
              </w:rPr>
              <w:t>Trattamento</w:t>
            </w:r>
            <w:r w:rsidR="00B8528E" w:rsidRPr="00460FBC">
              <w:rPr>
                <w:rStyle w:val="Collegamentoipertestuale"/>
                <w:rFonts w:ascii="Arial" w:hAnsi="Arial" w:cs="Arial"/>
                <w:noProof/>
                <w:spacing w:val="6"/>
                <w:w w:val="105"/>
              </w:rPr>
              <w:t xml:space="preserve"> </w:t>
            </w:r>
            <w:r w:rsidR="00B8528E" w:rsidRPr="00460FBC">
              <w:rPr>
                <w:rStyle w:val="Collegamentoipertestuale"/>
                <w:rFonts w:ascii="Arial" w:hAnsi="Arial" w:cs="Arial"/>
                <w:noProof/>
                <w:w w:val="105"/>
              </w:rPr>
              <w:t>dei</w:t>
            </w:r>
            <w:r w:rsidR="00B8528E" w:rsidRPr="00460FBC">
              <w:rPr>
                <w:rStyle w:val="Collegamentoipertestuale"/>
                <w:rFonts w:ascii="Arial" w:hAnsi="Arial" w:cs="Arial"/>
                <w:noProof/>
                <w:spacing w:val="5"/>
                <w:w w:val="105"/>
              </w:rPr>
              <w:t xml:space="preserve"> </w:t>
            </w:r>
            <w:r w:rsidR="00B8528E" w:rsidRPr="00460FBC">
              <w:rPr>
                <w:rStyle w:val="Collegamentoipertestuale"/>
                <w:rFonts w:ascii="Arial" w:hAnsi="Arial" w:cs="Arial"/>
                <w:noProof/>
                <w:w w:val="105"/>
              </w:rPr>
              <w:t>dati</w:t>
            </w:r>
            <w:r w:rsidR="00B8528E" w:rsidRPr="00460FBC">
              <w:rPr>
                <w:rStyle w:val="Collegamentoipertestuale"/>
                <w:rFonts w:ascii="Arial" w:hAnsi="Arial" w:cs="Arial"/>
                <w:noProof/>
                <w:spacing w:val="5"/>
                <w:w w:val="105"/>
              </w:rPr>
              <w:t xml:space="preserve"> </w:t>
            </w:r>
            <w:r w:rsidR="00B8528E" w:rsidRPr="00460FBC">
              <w:rPr>
                <w:rStyle w:val="Collegamentoipertestuale"/>
                <w:rFonts w:ascii="Arial" w:hAnsi="Arial" w:cs="Arial"/>
                <w:noProof/>
                <w:w w:val="105"/>
              </w:rPr>
              <w:t>personali</w:t>
            </w:r>
            <w:r w:rsidR="00B8528E" w:rsidRPr="00460FBC">
              <w:rPr>
                <w:rStyle w:val="Collegamentoipertestuale"/>
                <w:rFonts w:ascii="Arial" w:hAnsi="Arial" w:cs="Arial"/>
                <w:noProof/>
                <w:spacing w:val="5"/>
                <w:w w:val="105"/>
              </w:rPr>
              <w:t xml:space="preserve"> </w:t>
            </w:r>
            <w:r w:rsidR="00B8528E" w:rsidRPr="00460FBC">
              <w:rPr>
                <w:rStyle w:val="Collegamentoipertestuale"/>
                <w:rFonts w:ascii="Arial" w:hAnsi="Arial" w:cs="Arial"/>
                <w:noProof/>
                <w:w w:val="105"/>
              </w:rPr>
              <w:t>e</w:t>
            </w:r>
            <w:r w:rsidR="00B8528E" w:rsidRPr="00460FBC">
              <w:rPr>
                <w:rStyle w:val="Collegamentoipertestuale"/>
                <w:rFonts w:ascii="Arial" w:hAnsi="Arial" w:cs="Arial"/>
                <w:noProof/>
                <w:spacing w:val="7"/>
                <w:w w:val="105"/>
              </w:rPr>
              <w:t xml:space="preserve"> </w:t>
            </w:r>
            <w:r w:rsidR="00B8528E" w:rsidRPr="00460FBC">
              <w:rPr>
                <w:rStyle w:val="Collegamentoipertestuale"/>
                <w:rFonts w:ascii="Arial" w:hAnsi="Arial" w:cs="Arial"/>
                <w:noProof/>
                <w:w w:val="105"/>
              </w:rPr>
              <w:t>conservazione</w:t>
            </w:r>
            <w:r w:rsidR="00B8528E" w:rsidRPr="00460FBC">
              <w:rPr>
                <w:rStyle w:val="Collegamentoipertestuale"/>
                <w:rFonts w:ascii="Arial" w:hAnsi="Arial" w:cs="Arial"/>
                <w:noProof/>
                <w:spacing w:val="8"/>
                <w:w w:val="105"/>
              </w:rPr>
              <w:t xml:space="preserve"> </w:t>
            </w:r>
            <w:r w:rsidR="00B8528E" w:rsidRPr="00460FBC">
              <w:rPr>
                <w:rStyle w:val="Collegamentoipertestuale"/>
                <w:rFonts w:ascii="Arial" w:hAnsi="Arial" w:cs="Arial"/>
                <w:noProof/>
                <w:w w:val="105"/>
              </w:rPr>
              <w:t>della</w:t>
            </w:r>
            <w:r w:rsidR="00B8528E" w:rsidRPr="00460FBC">
              <w:rPr>
                <w:rStyle w:val="Collegamentoipertestuale"/>
                <w:rFonts w:ascii="Arial" w:hAnsi="Arial" w:cs="Arial"/>
                <w:noProof/>
                <w:spacing w:val="7"/>
                <w:w w:val="105"/>
              </w:rPr>
              <w:t xml:space="preserve"> </w:t>
            </w:r>
            <w:r w:rsidR="00B8528E" w:rsidRPr="00460FBC">
              <w:rPr>
                <w:rStyle w:val="Collegamentoipertestuale"/>
                <w:rFonts w:ascii="Arial" w:hAnsi="Arial" w:cs="Arial"/>
                <w:noProof/>
                <w:spacing w:val="-2"/>
                <w:w w:val="105"/>
              </w:rPr>
              <w:t>documentazione</w:t>
            </w:r>
            <w:r w:rsidR="00B8528E">
              <w:rPr>
                <w:noProof/>
                <w:webHidden/>
              </w:rPr>
              <w:tab/>
            </w:r>
            <w:r w:rsidR="00B8528E">
              <w:rPr>
                <w:noProof/>
                <w:webHidden/>
              </w:rPr>
              <w:fldChar w:fldCharType="begin"/>
            </w:r>
            <w:r w:rsidR="00B8528E">
              <w:rPr>
                <w:noProof/>
                <w:webHidden/>
              </w:rPr>
              <w:instrText xml:space="preserve"> PAGEREF _Toc152843349 \h </w:instrText>
            </w:r>
            <w:r w:rsidR="00B8528E">
              <w:rPr>
                <w:noProof/>
                <w:webHidden/>
              </w:rPr>
            </w:r>
            <w:r w:rsidR="00B8528E">
              <w:rPr>
                <w:noProof/>
                <w:webHidden/>
              </w:rPr>
              <w:fldChar w:fldCharType="separate"/>
            </w:r>
            <w:r w:rsidR="00B8528E">
              <w:rPr>
                <w:noProof/>
                <w:webHidden/>
              </w:rPr>
              <w:t>7</w:t>
            </w:r>
            <w:r w:rsidR="00B8528E">
              <w:rPr>
                <w:noProof/>
                <w:webHidden/>
              </w:rPr>
              <w:fldChar w:fldCharType="end"/>
            </w:r>
          </w:hyperlink>
        </w:p>
        <w:p w14:paraId="78CE2AA1" w14:textId="0D178DA3" w:rsidR="00B8528E" w:rsidRDefault="00000000">
          <w:pPr>
            <w:pStyle w:val="Sommario1"/>
            <w:tabs>
              <w:tab w:val="right" w:leader="dot" w:pos="9960"/>
            </w:tabs>
            <w:rPr>
              <w:rFonts w:asciiTheme="minorHAnsi" w:eastAsiaTheme="minorEastAsia" w:hAnsiTheme="minorHAnsi" w:cstheme="minorBidi"/>
              <w:noProof/>
              <w:kern w:val="2"/>
              <w:sz w:val="22"/>
              <w:szCs w:val="22"/>
              <w:lang w:eastAsia="it-IT"/>
              <w14:ligatures w14:val="standardContextual"/>
            </w:rPr>
          </w:pPr>
          <w:hyperlink w:anchor="_Toc152843350" w:history="1">
            <w:r w:rsidR="00B8528E" w:rsidRPr="00460FBC">
              <w:rPr>
                <w:rStyle w:val="Collegamentoipertestuale"/>
                <w:noProof/>
                <w:w w:val="87"/>
              </w:rPr>
              <w:t>5.</w:t>
            </w:r>
            <w:r w:rsidR="00B8528E">
              <w:rPr>
                <w:rFonts w:asciiTheme="minorHAnsi" w:eastAsiaTheme="minorEastAsia" w:hAnsiTheme="minorHAnsi" w:cstheme="minorBidi"/>
                <w:noProof/>
                <w:kern w:val="2"/>
                <w:sz w:val="22"/>
                <w:szCs w:val="22"/>
                <w:lang w:eastAsia="it-IT"/>
                <w14:ligatures w14:val="standardContextual"/>
              </w:rPr>
              <w:tab/>
            </w:r>
            <w:r w:rsidR="00B8528E" w:rsidRPr="00460FBC">
              <w:rPr>
                <w:rStyle w:val="Collegamentoipertestuale"/>
                <w:rFonts w:ascii="Arial" w:hAnsi="Arial" w:cs="Arial"/>
                <w:noProof/>
                <w:w w:val="105"/>
              </w:rPr>
              <w:t>DIVIETO DI RITORSIONI</w:t>
            </w:r>
            <w:r w:rsidR="00B8528E">
              <w:rPr>
                <w:noProof/>
                <w:webHidden/>
              </w:rPr>
              <w:tab/>
            </w:r>
            <w:r w:rsidR="00B8528E">
              <w:rPr>
                <w:noProof/>
                <w:webHidden/>
              </w:rPr>
              <w:fldChar w:fldCharType="begin"/>
            </w:r>
            <w:r w:rsidR="00B8528E">
              <w:rPr>
                <w:noProof/>
                <w:webHidden/>
              </w:rPr>
              <w:instrText xml:space="preserve"> PAGEREF _Toc152843350 \h </w:instrText>
            </w:r>
            <w:r w:rsidR="00B8528E">
              <w:rPr>
                <w:noProof/>
                <w:webHidden/>
              </w:rPr>
            </w:r>
            <w:r w:rsidR="00B8528E">
              <w:rPr>
                <w:noProof/>
                <w:webHidden/>
              </w:rPr>
              <w:fldChar w:fldCharType="separate"/>
            </w:r>
            <w:r w:rsidR="00B8528E">
              <w:rPr>
                <w:noProof/>
                <w:webHidden/>
              </w:rPr>
              <w:t>8</w:t>
            </w:r>
            <w:r w:rsidR="00B8528E">
              <w:rPr>
                <w:noProof/>
                <w:webHidden/>
              </w:rPr>
              <w:fldChar w:fldCharType="end"/>
            </w:r>
          </w:hyperlink>
        </w:p>
        <w:p w14:paraId="18465B20" w14:textId="67DA7992" w:rsidR="00B8528E" w:rsidRDefault="00000000">
          <w:pPr>
            <w:pStyle w:val="Sommario1"/>
            <w:tabs>
              <w:tab w:val="right" w:leader="dot" w:pos="9960"/>
            </w:tabs>
            <w:rPr>
              <w:rFonts w:asciiTheme="minorHAnsi" w:eastAsiaTheme="minorEastAsia" w:hAnsiTheme="minorHAnsi" w:cstheme="minorBidi"/>
              <w:noProof/>
              <w:kern w:val="2"/>
              <w:sz w:val="22"/>
              <w:szCs w:val="22"/>
              <w:lang w:eastAsia="it-IT"/>
              <w14:ligatures w14:val="standardContextual"/>
            </w:rPr>
          </w:pPr>
          <w:hyperlink w:anchor="_Toc152843351" w:history="1">
            <w:r w:rsidR="00B8528E" w:rsidRPr="00460FBC">
              <w:rPr>
                <w:rStyle w:val="Collegamentoipertestuale"/>
                <w:noProof/>
                <w:w w:val="87"/>
              </w:rPr>
              <w:t>6.</w:t>
            </w:r>
            <w:r w:rsidR="00B8528E">
              <w:rPr>
                <w:rFonts w:asciiTheme="minorHAnsi" w:eastAsiaTheme="minorEastAsia" w:hAnsiTheme="minorHAnsi" w:cstheme="minorBidi"/>
                <w:noProof/>
                <w:kern w:val="2"/>
                <w:sz w:val="22"/>
                <w:szCs w:val="22"/>
                <w:lang w:eastAsia="it-IT"/>
                <w14:ligatures w14:val="standardContextual"/>
              </w:rPr>
              <w:tab/>
            </w:r>
            <w:r w:rsidR="00B8528E" w:rsidRPr="00460FBC">
              <w:rPr>
                <w:rStyle w:val="Collegamentoipertestuale"/>
                <w:rFonts w:ascii="Arial" w:hAnsi="Arial" w:cs="Arial"/>
                <w:noProof/>
                <w:spacing w:val="-2"/>
                <w:w w:val="105"/>
              </w:rPr>
              <w:t>GLOSSARIO</w:t>
            </w:r>
            <w:r w:rsidR="00B8528E">
              <w:rPr>
                <w:noProof/>
                <w:webHidden/>
              </w:rPr>
              <w:tab/>
            </w:r>
            <w:r w:rsidR="00B8528E">
              <w:rPr>
                <w:noProof/>
                <w:webHidden/>
              </w:rPr>
              <w:fldChar w:fldCharType="begin"/>
            </w:r>
            <w:r w:rsidR="00B8528E">
              <w:rPr>
                <w:noProof/>
                <w:webHidden/>
              </w:rPr>
              <w:instrText xml:space="preserve"> PAGEREF _Toc152843351 \h </w:instrText>
            </w:r>
            <w:r w:rsidR="00B8528E">
              <w:rPr>
                <w:noProof/>
                <w:webHidden/>
              </w:rPr>
            </w:r>
            <w:r w:rsidR="00B8528E">
              <w:rPr>
                <w:noProof/>
                <w:webHidden/>
              </w:rPr>
              <w:fldChar w:fldCharType="separate"/>
            </w:r>
            <w:r w:rsidR="00B8528E">
              <w:rPr>
                <w:noProof/>
                <w:webHidden/>
              </w:rPr>
              <w:t>9</w:t>
            </w:r>
            <w:r w:rsidR="00B8528E">
              <w:rPr>
                <w:noProof/>
                <w:webHidden/>
              </w:rPr>
              <w:fldChar w:fldCharType="end"/>
            </w:r>
          </w:hyperlink>
        </w:p>
        <w:p w14:paraId="57CDBF05" w14:textId="5E229F2F" w:rsidR="00F30E47" w:rsidRDefault="00F30E47">
          <w:r>
            <w:rPr>
              <w:b/>
              <w:bCs/>
            </w:rPr>
            <w:fldChar w:fldCharType="end"/>
          </w:r>
        </w:p>
      </w:sdtContent>
    </w:sdt>
    <w:p w14:paraId="668C503A" w14:textId="77777777" w:rsidR="0033771D" w:rsidRPr="006C00A3" w:rsidRDefault="0033771D" w:rsidP="006C00A3">
      <w:pPr>
        <w:spacing w:line="276" w:lineRule="auto"/>
        <w:rPr>
          <w:rFonts w:ascii="Arial" w:hAnsi="Arial" w:cs="Arial"/>
        </w:rPr>
        <w:sectPr w:rsidR="0033771D" w:rsidRPr="006C00A3" w:rsidSect="00E816C9">
          <w:headerReference w:type="default" r:id="rId7"/>
          <w:footerReference w:type="default" r:id="rId8"/>
          <w:type w:val="continuous"/>
          <w:pgSz w:w="11910" w:h="16840"/>
          <w:pgMar w:top="2000" w:right="1000" w:bottom="780" w:left="940" w:header="397" w:footer="567" w:gutter="0"/>
          <w:pgNumType w:start="1"/>
          <w:cols w:space="720"/>
          <w:docGrid w:linePitch="299"/>
        </w:sectPr>
      </w:pPr>
    </w:p>
    <w:p w14:paraId="2FEE9E95" w14:textId="77777777" w:rsidR="0033771D" w:rsidRPr="005517DE" w:rsidRDefault="00DE159C" w:rsidP="006C00A3">
      <w:pPr>
        <w:pStyle w:val="Titolo1"/>
        <w:numPr>
          <w:ilvl w:val="0"/>
          <w:numId w:val="10"/>
        </w:numPr>
        <w:tabs>
          <w:tab w:val="left" w:pos="475"/>
        </w:tabs>
        <w:spacing w:line="276" w:lineRule="auto"/>
        <w:ind w:left="475" w:hanging="283"/>
        <w:rPr>
          <w:rFonts w:ascii="Arial" w:hAnsi="Arial" w:cs="Arial"/>
          <w:color w:val="0070C0"/>
        </w:rPr>
      </w:pPr>
      <w:bookmarkStart w:id="0" w:name="_Toc152843341"/>
      <w:r w:rsidRPr="005517DE">
        <w:rPr>
          <w:rFonts w:ascii="Arial" w:hAnsi="Arial" w:cs="Arial"/>
          <w:color w:val="0070C0"/>
          <w:spacing w:val="-2"/>
          <w:w w:val="105"/>
        </w:rPr>
        <w:lastRenderedPageBreak/>
        <w:t>PREMESSA</w:t>
      </w:r>
      <w:bookmarkEnd w:id="0"/>
    </w:p>
    <w:p w14:paraId="704687FA" w14:textId="77777777" w:rsidR="0033771D" w:rsidRPr="006C00A3" w:rsidRDefault="00DE159C" w:rsidP="006C00A3">
      <w:pPr>
        <w:pStyle w:val="Corpotesto"/>
        <w:spacing w:before="10" w:line="276" w:lineRule="auto"/>
        <w:ind w:left="0"/>
        <w:jc w:val="left"/>
        <w:rPr>
          <w:rFonts w:ascii="Arial" w:hAnsi="Arial" w:cs="Arial"/>
          <w:sz w:val="4"/>
        </w:rPr>
      </w:pPr>
      <w:r w:rsidRPr="006C00A3">
        <w:rPr>
          <w:rFonts w:ascii="Arial" w:hAnsi="Arial" w:cs="Arial"/>
          <w:noProof/>
        </w:rPr>
        <mc:AlternateContent>
          <mc:Choice Requires="wps">
            <w:drawing>
              <wp:anchor distT="0" distB="0" distL="0" distR="0" simplePos="0" relativeHeight="251650048" behindDoc="1" locked="0" layoutInCell="1" allowOverlap="1" wp14:anchorId="3F2E61DF" wp14:editId="66515322">
                <wp:simplePos x="0" y="0"/>
                <wp:positionH relativeFrom="page">
                  <wp:posOffset>701040</wp:posOffset>
                </wp:positionH>
                <wp:positionV relativeFrom="paragraph">
                  <wp:posOffset>52390</wp:posOffset>
                </wp:positionV>
                <wp:extent cx="6158230" cy="12700"/>
                <wp:effectExtent l="0" t="0" r="13970" b="1270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0"/>
                        </a:xfrm>
                        <a:custGeom>
                          <a:avLst/>
                          <a:gdLst/>
                          <a:ahLst/>
                          <a:cxnLst/>
                          <a:rect l="l" t="t" r="r" b="b"/>
                          <a:pathLst>
                            <a:path w="6158230" h="12700">
                              <a:moveTo>
                                <a:pt x="6158230" y="0"/>
                              </a:moveTo>
                              <a:lnTo>
                                <a:pt x="0" y="0"/>
                              </a:lnTo>
                              <a:lnTo>
                                <a:pt x="0" y="12192"/>
                              </a:lnTo>
                              <a:lnTo>
                                <a:pt x="6158230" y="12192"/>
                              </a:lnTo>
                              <a:lnTo>
                                <a:pt x="6158230" y="0"/>
                              </a:lnTo>
                              <a:close/>
                            </a:path>
                          </a:pathLst>
                        </a:custGeom>
                        <a:solidFill>
                          <a:schemeClr val="tx2"/>
                        </a:solidFill>
                        <a:ln w="12700">
                          <a:solidFill>
                            <a:schemeClr val="accent1"/>
                          </a:solidFill>
                        </a:ln>
                      </wps:spPr>
                      <wps:style>
                        <a:lnRef idx="2">
                          <a:schemeClr val="dk1"/>
                        </a:lnRef>
                        <a:fillRef idx="1">
                          <a:schemeClr val="lt1"/>
                        </a:fillRef>
                        <a:effectRef idx="0">
                          <a:schemeClr val="dk1"/>
                        </a:effectRef>
                        <a:fontRef idx="minor">
                          <a:schemeClr val="dk1"/>
                        </a:fontRef>
                      </wps:style>
                      <wps:bodyPr wrap="square" lIns="0" tIns="0" rIns="0" bIns="0" rtlCol="0">
                        <a:prstTxWarp prst="textNoShape">
                          <a:avLst/>
                        </a:prstTxWarp>
                        <a:noAutofit/>
                      </wps:bodyPr>
                    </wps:wsp>
                  </a:graphicData>
                </a:graphic>
              </wp:anchor>
            </w:drawing>
          </mc:Choice>
          <mc:Fallback>
            <w:pict>
              <v:shape w14:anchorId="425D2695" id="Graphic 4" o:spid="_x0000_s1026" style="position:absolute;margin-left:55.2pt;margin-top:4.15pt;width:484.9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61582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" path="m6158230,l,,,12192r6158230,l6158230,xe" fillcolor="#1f497d [3215]" strokecolor="#4f81bd [3204]" strokeweight="1pt">
                <v:path arrowok="t"/>
                <w10:wrap type="topAndBottom" anchorx="page"/>
              </v:shape>
            </w:pict>
          </mc:Fallback>
        </mc:AlternateContent>
      </w:r>
    </w:p>
    <w:p w14:paraId="4E94DE24" w14:textId="77777777" w:rsidR="002821C4" w:rsidRPr="002821C4" w:rsidRDefault="002821C4" w:rsidP="002821C4">
      <w:pPr>
        <w:pStyle w:val="Corpotesto"/>
        <w:spacing w:before="95" w:line="276" w:lineRule="auto"/>
        <w:rPr>
          <w:rFonts w:ascii="Arial" w:hAnsi="Arial" w:cs="Arial"/>
        </w:rPr>
      </w:pPr>
      <w:r w:rsidRPr="002821C4">
        <w:rPr>
          <w:rFonts w:ascii="Arial" w:hAnsi="Arial" w:cs="Arial"/>
        </w:rPr>
        <w:t>Il D. lgs. 10 marzo 2023 n. 24 recepisce nel nostro ordinamento la Direttiva (UE) 2019/1937, riguardante la protezione delle persone che segnalano violazioni di disposizioni normative nazionali o dell’Unione europea (c.d. Direttiva whistleblowing), di cui siano venute a conoscenza in un contesto lavorativo, pubblico o privato. Lo scopo della Direttiva è disciplinare la protezione dei segnalanti all’interno dell’Unione, mediante norme minime di tutela, volte a uniformare le normative nazionali.</w:t>
      </w:r>
    </w:p>
    <w:p w14:paraId="401AF627" w14:textId="77777777" w:rsidR="002821C4" w:rsidRPr="002821C4" w:rsidRDefault="002821C4" w:rsidP="002821C4">
      <w:pPr>
        <w:pStyle w:val="Corpotesto"/>
        <w:spacing w:before="95" w:line="276" w:lineRule="auto"/>
        <w:rPr>
          <w:rFonts w:ascii="Arial" w:hAnsi="Arial" w:cs="Arial"/>
        </w:rPr>
      </w:pPr>
      <w:r w:rsidRPr="002821C4">
        <w:rPr>
          <w:rFonts w:ascii="Arial" w:hAnsi="Arial" w:cs="Arial"/>
        </w:rPr>
        <w:t>Il D. Lgs. 24/2023, abrogando le previgenti disposizioni relative al whistleblowing, intende rafforzare i principi di trasparenza e responsabilità in materia di segnalazioni, oltre che prevenire la commissione di reati, raccogliendo in un unico testo normativo, in maniera organica, l’intera disciplina dei canali di segnalazione e delle tutele riconosciute ai segnalanti sia del settore pubblico sia del settore che privato.</w:t>
      </w:r>
    </w:p>
    <w:p w14:paraId="6561FF4C" w14:textId="77777777" w:rsidR="002821C4" w:rsidRPr="002821C4" w:rsidRDefault="002821C4" w:rsidP="002821C4">
      <w:pPr>
        <w:pStyle w:val="Corpotesto"/>
        <w:spacing w:before="95" w:line="276" w:lineRule="auto"/>
        <w:rPr>
          <w:rFonts w:ascii="Arial" w:hAnsi="Arial" w:cs="Arial"/>
        </w:rPr>
      </w:pPr>
      <w:r w:rsidRPr="002821C4">
        <w:rPr>
          <w:rFonts w:ascii="Arial" w:hAnsi="Arial" w:cs="Arial"/>
        </w:rPr>
        <w:t xml:space="preserve">Il </w:t>
      </w:r>
      <w:proofErr w:type="gramStart"/>
      <w:r w:rsidRPr="002821C4">
        <w:rPr>
          <w:rFonts w:ascii="Arial" w:hAnsi="Arial" w:cs="Arial"/>
        </w:rPr>
        <w:t>predetto</w:t>
      </w:r>
      <w:proofErr w:type="gramEnd"/>
      <w:r w:rsidRPr="002821C4">
        <w:rPr>
          <w:rFonts w:ascii="Arial" w:hAnsi="Arial" w:cs="Arial"/>
        </w:rPr>
        <w:t xml:space="preserve"> decreto riconosce alle segnalazioni un ruolo chiave nella prevenzione delle violazioni normative e assicura ai segnalanti di imprese, sia pubbliche che private, una tutela più strutturata al fine di incentivare le segnalazioni e contrastare l’illegalità. Il legislatore, inoltre, a garanzia dei canali di segnalazione interni e della loro corretta applicazione, ha istituito anche un canale di segnalazione esterno, la cui gestione è demandata all’Autorità Nazionale Anti Corruzione (di seguito “ANAC”), ente altresì preposto ad irrogare sanzioni amministrative pecuniarie alle organizzazioni in diverse ipotesi, ivi compresa nel caso di omessa predisposizione dei canali di segnalazione interna o di mancata adozione di procedure per l’effettuazione e la gestione delle segnalazioni.</w:t>
      </w:r>
    </w:p>
    <w:p w14:paraId="03B7BBC1" w14:textId="61C04F11" w:rsidR="0033771D" w:rsidRDefault="00380B78" w:rsidP="002821C4">
      <w:pPr>
        <w:pStyle w:val="Corpotesto"/>
        <w:spacing w:before="95" w:line="276" w:lineRule="auto"/>
        <w:rPr>
          <w:rFonts w:ascii="Arial" w:hAnsi="Arial" w:cs="Arial"/>
        </w:rPr>
      </w:pPr>
      <w:r w:rsidRPr="00380B78">
        <w:rPr>
          <w:rFonts w:ascii="Arial" w:hAnsi="Arial" w:cs="Arial"/>
          <w:bCs/>
          <w:lang w:bidi="it-IT"/>
        </w:rPr>
        <w:t>Gentili Technology Equipment S.r.l.,</w:t>
      </w:r>
      <w:r w:rsidR="002821C4" w:rsidRPr="00380B78">
        <w:rPr>
          <w:rFonts w:ascii="Arial" w:hAnsi="Arial" w:cs="Arial"/>
        </w:rPr>
        <w:t xml:space="preserve"> (di seguito la “</w:t>
      </w:r>
      <w:r w:rsidR="002821C4" w:rsidRPr="00380B78">
        <w:rPr>
          <w:rFonts w:ascii="Arial" w:hAnsi="Arial" w:cs="Arial"/>
          <w:b/>
          <w:bCs/>
        </w:rPr>
        <w:t>Società</w:t>
      </w:r>
      <w:r w:rsidR="002821C4" w:rsidRPr="00380B78">
        <w:rPr>
          <w:rFonts w:ascii="Arial" w:hAnsi="Arial" w:cs="Arial"/>
        </w:rPr>
        <w:t>”</w:t>
      </w:r>
      <w:r w:rsidR="00795879">
        <w:rPr>
          <w:rFonts w:ascii="Arial" w:hAnsi="Arial" w:cs="Arial"/>
        </w:rPr>
        <w:t xml:space="preserve"> o “</w:t>
      </w:r>
      <w:r w:rsidR="00795879" w:rsidRPr="00795879">
        <w:rPr>
          <w:rFonts w:ascii="Arial" w:hAnsi="Arial" w:cs="Arial"/>
          <w:b/>
          <w:bCs/>
        </w:rPr>
        <w:t>Gentili</w:t>
      </w:r>
      <w:r w:rsidR="00795879">
        <w:rPr>
          <w:rFonts w:ascii="Arial" w:hAnsi="Arial" w:cs="Arial"/>
        </w:rPr>
        <w:t>”</w:t>
      </w:r>
      <w:r w:rsidR="002821C4" w:rsidRPr="00380B78">
        <w:rPr>
          <w:rFonts w:ascii="Arial" w:hAnsi="Arial" w:cs="Arial"/>
        </w:rPr>
        <w:t xml:space="preserve">) ha implementato i principi e le prescrizioni contenute nel </w:t>
      </w:r>
      <w:proofErr w:type="gramStart"/>
      <w:r w:rsidR="002821C4" w:rsidRPr="00380B78">
        <w:rPr>
          <w:rFonts w:ascii="Arial" w:hAnsi="Arial" w:cs="Arial"/>
        </w:rPr>
        <w:t>predetto</w:t>
      </w:r>
      <w:proofErr w:type="gramEnd"/>
      <w:r w:rsidR="002821C4" w:rsidRPr="00380B78">
        <w:rPr>
          <w:rFonts w:ascii="Arial" w:hAnsi="Arial" w:cs="Arial"/>
        </w:rPr>
        <w:t xml:space="preserve"> D. Lgs. 24/2023 </w:t>
      </w:r>
      <w:r w:rsidR="001E1841" w:rsidRPr="008575C5">
        <w:rPr>
          <w:rFonts w:ascii="Arial" w:hAnsi="Arial" w:cs="Arial"/>
        </w:rPr>
        <w:t>individuando</w:t>
      </w:r>
      <w:r w:rsidR="002821C4" w:rsidRPr="008575C5">
        <w:rPr>
          <w:rFonts w:ascii="Arial" w:hAnsi="Arial" w:cs="Arial"/>
        </w:rPr>
        <w:t xml:space="preserve"> </w:t>
      </w:r>
      <w:r w:rsidR="001E1841" w:rsidRPr="008575C5">
        <w:rPr>
          <w:rFonts w:ascii="Arial" w:hAnsi="Arial" w:cs="Arial"/>
        </w:rPr>
        <w:t>una</w:t>
      </w:r>
      <w:r w:rsidR="002821C4" w:rsidRPr="008575C5">
        <w:rPr>
          <w:rFonts w:ascii="Arial" w:hAnsi="Arial" w:cs="Arial"/>
        </w:rPr>
        <w:t xml:space="preserve"> </w:t>
      </w:r>
      <w:r w:rsidR="001E1841" w:rsidRPr="008575C5">
        <w:rPr>
          <w:rFonts w:ascii="Arial" w:hAnsi="Arial" w:cs="Arial"/>
        </w:rPr>
        <w:t>cosiddetta “</w:t>
      </w:r>
      <w:r w:rsidR="002821C4" w:rsidRPr="008575C5">
        <w:rPr>
          <w:rFonts w:ascii="Arial" w:hAnsi="Arial" w:cs="Arial"/>
        </w:rPr>
        <w:t>Funzione Whistleblowing</w:t>
      </w:r>
      <w:r w:rsidR="001E1841" w:rsidRPr="008575C5">
        <w:rPr>
          <w:rFonts w:ascii="Arial" w:hAnsi="Arial" w:cs="Arial"/>
        </w:rPr>
        <w:t>” dedicata alla gestione del canale di segnalazione. La Funzione Whistleblowing ha quindi carattere collegiale ed è composta da componenti interni ed esterni alla Società. In particolare, per garantire la tutela e la riservatezza dell’identità del segnalante le attività di segreteria (monitoraggio e riscontro al segnalante) sono affidate ad una Società esterna, Consulenti Privacy Srl. Le attività istruttorie saranno invece condotte da un professionista esterno alla Società e da una collaboratrice interna. Tutte le figure preposte alla gestione del canale sono adeguatamente formate in materia</w:t>
      </w:r>
      <w:r w:rsidR="001E1841">
        <w:rPr>
          <w:rFonts w:ascii="Arial" w:hAnsi="Arial" w:cs="Arial"/>
        </w:rPr>
        <w:t xml:space="preserve">. </w:t>
      </w:r>
    </w:p>
    <w:p w14:paraId="784C85F5" w14:textId="77777777" w:rsidR="001C2AB9" w:rsidRPr="006C00A3" w:rsidRDefault="001C2AB9" w:rsidP="002821C4">
      <w:pPr>
        <w:pStyle w:val="Corpotesto"/>
        <w:spacing w:before="95" w:line="276" w:lineRule="auto"/>
        <w:rPr>
          <w:rFonts w:ascii="Arial" w:hAnsi="Arial" w:cs="Arial"/>
        </w:rPr>
      </w:pPr>
    </w:p>
    <w:p w14:paraId="3AAA9B67" w14:textId="77777777" w:rsidR="0033771D" w:rsidRPr="00F37AFC" w:rsidRDefault="00DE159C" w:rsidP="002821C4">
      <w:pPr>
        <w:pStyle w:val="Titolo1"/>
        <w:numPr>
          <w:ilvl w:val="0"/>
          <w:numId w:val="10"/>
        </w:numPr>
        <w:tabs>
          <w:tab w:val="left" w:pos="475"/>
        </w:tabs>
        <w:spacing w:before="0" w:line="276" w:lineRule="auto"/>
        <w:ind w:left="475" w:hanging="283"/>
        <w:jc w:val="both"/>
        <w:rPr>
          <w:rFonts w:ascii="Arial" w:hAnsi="Arial" w:cs="Arial"/>
          <w:color w:val="0070C0"/>
        </w:rPr>
      </w:pPr>
      <w:bookmarkStart w:id="1" w:name="_Toc152843342"/>
      <w:r w:rsidRPr="00F37AFC">
        <w:rPr>
          <w:rFonts w:ascii="Arial" w:hAnsi="Arial" w:cs="Arial"/>
          <w:color w:val="0070C0"/>
          <w:spacing w:val="-2"/>
        </w:rPr>
        <w:t>DESTINATARI</w:t>
      </w:r>
      <w:bookmarkEnd w:id="1"/>
    </w:p>
    <w:p w14:paraId="3E18926A" w14:textId="77777777" w:rsidR="0033771D" w:rsidRPr="006C00A3" w:rsidRDefault="00DE159C" w:rsidP="006C00A3">
      <w:pPr>
        <w:pStyle w:val="Corpotesto"/>
        <w:spacing w:before="10" w:line="276" w:lineRule="auto"/>
        <w:ind w:left="0"/>
        <w:jc w:val="left"/>
        <w:rPr>
          <w:rFonts w:ascii="Arial" w:hAnsi="Arial" w:cs="Arial"/>
          <w:sz w:val="4"/>
        </w:rPr>
      </w:pPr>
      <w:r w:rsidRPr="006C00A3">
        <w:rPr>
          <w:rFonts w:ascii="Arial" w:hAnsi="Arial" w:cs="Arial"/>
          <w:noProof/>
        </w:rPr>
        <mc:AlternateContent>
          <mc:Choice Requires="wps">
            <w:drawing>
              <wp:anchor distT="0" distB="0" distL="0" distR="0" simplePos="0" relativeHeight="251653120" behindDoc="1" locked="0" layoutInCell="1" allowOverlap="1" wp14:anchorId="10E1DC75" wp14:editId="1E93CE34">
                <wp:simplePos x="0" y="0"/>
                <wp:positionH relativeFrom="page">
                  <wp:posOffset>701040</wp:posOffset>
                </wp:positionH>
                <wp:positionV relativeFrom="paragraph">
                  <wp:posOffset>52670</wp:posOffset>
                </wp:positionV>
                <wp:extent cx="6158230" cy="12700"/>
                <wp:effectExtent l="25400" t="25400" r="64770" b="10160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0"/>
                        </a:xfrm>
                        <a:custGeom>
                          <a:avLst/>
                          <a:gdLst/>
                          <a:ahLst/>
                          <a:cxnLst/>
                          <a:rect l="l" t="t" r="r" b="b"/>
                          <a:pathLst>
                            <a:path w="6158230" h="12700">
                              <a:moveTo>
                                <a:pt x="6158230" y="0"/>
                              </a:moveTo>
                              <a:lnTo>
                                <a:pt x="0" y="0"/>
                              </a:lnTo>
                              <a:lnTo>
                                <a:pt x="0" y="12191"/>
                              </a:lnTo>
                              <a:lnTo>
                                <a:pt x="6158230" y="12191"/>
                              </a:lnTo>
                              <a:lnTo>
                                <a:pt x="6158230" y="0"/>
                              </a:lnTo>
                              <a:close/>
                            </a:path>
                          </a:pathLst>
                        </a:custGeom>
                        <a:solidFill>
                          <a:srgbClr val="00B050"/>
                        </a:solidFill>
                        <a:ln>
                          <a:solidFill>
                            <a:schemeClr val="accent1"/>
                          </a:solidFill>
                        </a:ln>
                        <a:effectLst>
                          <a:outerShdw blurRad="50800" dist="38100" dir="2700000" algn="tl" rotWithShape="0">
                            <a:prstClr val="black">
                              <a:alpha val="40000"/>
                            </a:prstClr>
                          </a:outerShdw>
                        </a:effectLst>
                      </wps:spPr>
                      <wps:bodyPr wrap="square" lIns="0" tIns="0" rIns="0" bIns="0" rtlCol="0">
                        <a:prstTxWarp prst="textNoShape">
                          <a:avLst/>
                        </a:prstTxWarp>
                        <a:noAutofit/>
                      </wps:bodyPr>
                    </wps:wsp>
                  </a:graphicData>
                </a:graphic>
              </wp:anchor>
            </w:drawing>
          </mc:Choice>
          <mc:Fallback>
            <w:pict>
              <v:shape w14:anchorId="6FDD5BF5" id="Graphic 5" o:spid="_x0000_s1026" style="position:absolute;margin-left:55.2pt;margin-top:4.15pt;width:484.9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61582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" path="m6158230,l,,,12191r6158230,l6158230,xe" fillcolor="#00b050" strokecolor="#4f81bd [3204]">
                <v:shadow on="t" color="black" opacity="26214f" origin="-.5,-.5" offset=".74836mm,.74836mm"/>
                <v:path arrowok="t"/>
                <w10:wrap type="topAndBottom" anchorx="page"/>
              </v:shape>
            </w:pict>
          </mc:Fallback>
        </mc:AlternateContent>
      </w:r>
    </w:p>
    <w:p w14:paraId="0922D7A2" w14:textId="77777777" w:rsidR="002821C4" w:rsidRPr="002821C4" w:rsidRDefault="002821C4" w:rsidP="002821C4">
      <w:pPr>
        <w:spacing w:line="276" w:lineRule="auto"/>
        <w:ind w:left="142"/>
        <w:jc w:val="both"/>
        <w:rPr>
          <w:rFonts w:ascii="Arial" w:hAnsi="Arial" w:cs="Arial"/>
          <w:sz w:val="20"/>
          <w:szCs w:val="20"/>
        </w:rPr>
      </w:pPr>
      <w:r w:rsidRPr="002821C4">
        <w:rPr>
          <w:rFonts w:ascii="Arial" w:hAnsi="Arial" w:cs="Arial"/>
          <w:sz w:val="20"/>
          <w:szCs w:val="20"/>
        </w:rPr>
        <w:t>La presente procedura si applica a tutte le persone che segnalano, denunciano all’autorità giudiziaria o contabile o divulgano pubblicamente informazioni sulle violazioni di cui sono venute a conoscenza nell’ambito del proprio contesto lavorativo, e in particolare:</w:t>
      </w:r>
    </w:p>
    <w:p w14:paraId="18B715B4" w14:textId="1C39485F" w:rsidR="002821C4" w:rsidRPr="002821C4" w:rsidRDefault="002821C4" w:rsidP="002821C4">
      <w:pPr>
        <w:pStyle w:val="Paragrafoelenco"/>
        <w:numPr>
          <w:ilvl w:val="0"/>
          <w:numId w:val="13"/>
        </w:numPr>
        <w:spacing w:line="276" w:lineRule="auto"/>
        <w:rPr>
          <w:rFonts w:ascii="Arial" w:hAnsi="Arial" w:cs="Arial"/>
          <w:sz w:val="20"/>
          <w:szCs w:val="20"/>
        </w:rPr>
      </w:pPr>
      <w:r w:rsidRPr="002821C4">
        <w:rPr>
          <w:rFonts w:ascii="Arial" w:hAnsi="Arial" w:cs="Arial"/>
          <w:sz w:val="20"/>
          <w:szCs w:val="20"/>
        </w:rPr>
        <w:t>i dipendenti, lavoratori subordinati, lavoratori autonomi, nonché titolari di rapporto di collaborazione con la Società, o che operano per conto o in favore d</w:t>
      </w:r>
      <w:r w:rsidR="00795879">
        <w:rPr>
          <w:rFonts w:ascii="Arial" w:hAnsi="Arial" w:cs="Arial"/>
          <w:sz w:val="20"/>
          <w:szCs w:val="20"/>
        </w:rPr>
        <w:t>i Gentili</w:t>
      </w:r>
      <w:r w:rsidRPr="002821C4">
        <w:rPr>
          <w:rFonts w:ascii="Arial" w:hAnsi="Arial" w:cs="Arial"/>
          <w:sz w:val="20"/>
          <w:szCs w:val="20"/>
        </w:rPr>
        <w:t>, anche presso soggetti terzi;</w:t>
      </w:r>
    </w:p>
    <w:p w14:paraId="42C8688A" w14:textId="77777777" w:rsidR="002821C4" w:rsidRPr="002821C4" w:rsidRDefault="002821C4" w:rsidP="002821C4">
      <w:pPr>
        <w:pStyle w:val="Paragrafoelenco"/>
        <w:numPr>
          <w:ilvl w:val="0"/>
          <w:numId w:val="13"/>
        </w:numPr>
        <w:spacing w:line="276" w:lineRule="auto"/>
        <w:rPr>
          <w:rFonts w:ascii="Arial" w:hAnsi="Arial" w:cs="Arial"/>
          <w:sz w:val="20"/>
          <w:szCs w:val="20"/>
        </w:rPr>
      </w:pPr>
      <w:r w:rsidRPr="002821C4">
        <w:rPr>
          <w:rFonts w:ascii="Arial" w:hAnsi="Arial" w:cs="Arial"/>
          <w:sz w:val="20"/>
          <w:szCs w:val="20"/>
        </w:rPr>
        <w:t>i liberi professionisti e i consulenti;</w:t>
      </w:r>
    </w:p>
    <w:p w14:paraId="1D5F6148" w14:textId="77777777" w:rsidR="002821C4" w:rsidRPr="002821C4" w:rsidRDefault="002821C4" w:rsidP="002821C4">
      <w:pPr>
        <w:pStyle w:val="Paragrafoelenco"/>
        <w:numPr>
          <w:ilvl w:val="0"/>
          <w:numId w:val="13"/>
        </w:numPr>
        <w:spacing w:line="276" w:lineRule="auto"/>
        <w:rPr>
          <w:rFonts w:ascii="Arial" w:hAnsi="Arial" w:cs="Arial"/>
          <w:sz w:val="20"/>
          <w:szCs w:val="20"/>
        </w:rPr>
      </w:pPr>
      <w:r w:rsidRPr="002821C4">
        <w:rPr>
          <w:rFonts w:ascii="Arial" w:hAnsi="Arial" w:cs="Arial"/>
          <w:sz w:val="20"/>
          <w:szCs w:val="20"/>
        </w:rPr>
        <w:t>i volontari e i tirocinanti, retribuiti e non retribuiti;</w:t>
      </w:r>
    </w:p>
    <w:p w14:paraId="6F23D741" w14:textId="77777777" w:rsidR="002821C4" w:rsidRPr="002821C4" w:rsidRDefault="002821C4" w:rsidP="002821C4">
      <w:pPr>
        <w:pStyle w:val="Paragrafoelenco"/>
        <w:numPr>
          <w:ilvl w:val="0"/>
          <w:numId w:val="13"/>
        </w:numPr>
        <w:spacing w:line="276" w:lineRule="auto"/>
        <w:rPr>
          <w:rFonts w:ascii="Arial" w:hAnsi="Arial" w:cs="Arial"/>
          <w:sz w:val="20"/>
          <w:szCs w:val="20"/>
        </w:rPr>
      </w:pPr>
      <w:r w:rsidRPr="002821C4">
        <w:rPr>
          <w:rFonts w:ascii="Arial" w:hAnsi="Arial" w:cs="Arial"/>
          <w:sz w:val="20"/>
          <w:szCs w:val="20"/>
        </w:rPr>
        <w:t>le persone con funzione di amministrazione, direzione, controllo, vigilanza o rappresentanza, anche qualora tali funzioni siano esercitate in via di mero fatto;</w:t>
      </w:r>
    </w:p>
    <w:p w14:paraId="4D05B91F" w14:textId="77777777" w:rsidR="002821C4" w:rsidRPr="002821C4" w:rsidRDefault="002821C4" w:rsidP="002821C4">
      <w:pPr>
        <w:spacing w:line="276" w:lineRule="auto"/>
        <w:ind w:left="142"/>
        <w:jc w:val="right"/>
        <w:rPr>
          <w:rFonts w:ascii="Arial" w:hAnsi="Arial" w:cs="Arial"/>
          <w:sz w:val="20"/>
          <w:szCs w:val="20"/>
        </w:rPr>
      </w:pPr>
      <w:r w:rsidRPr="002821C4">
        <w:rPr>
          <w:rFonts w:ascii="Arial" w:hAnsi="Arial" w:cs="Arial"/>
          <w:sz w:val="20"/>
          <w:szCs w:val="20"/>
        </w:rPr>
        <w:t>(di seguito “</w:t>
      </w:r>
      <w:r w:rsidRPr="00795879">
        <w:rPr>
          <w:rFonts w:ascii="Arial" w:hAnsi="Arial" w:cs="Arial"/>
          <w:b/>
          <w:bCs/>
          <w:sz w:val="20"/>
          <w:szCs w:val="20"/>
        </w:rPr>
        <w:t>Destinatari</w:t>
      </w:r>
      <w:r w:rsidRPr="002821C4">
        <w:rPr>
          <w:rFonts w:ascii="Arial" w:hAnsi="Arial" w:cs="Arial"/>
          <w:sz w:val="20"/>
          <w:szCs w:val="20"/>
        </w:rPr>
        <w:t>”).</w:t>
      </w:r>
    </w:p>
    <w:p w14:paraId="6F9BB24D" w14:textId="77777777" w:rsidR="002821C4" w:rsidRPr="002821C4" w:rsidRDefault="002821C4" w:rsidP="002821C4">
      <w:pPr>
        <w:spacing w:line="276" w:lineRule="auto"/>
        <w:ind w:left="142"/>
        <w:jc w:val="both"/>
        <w:rPr>
          <w:rFonts w:ascii="Arial" w:hAnsi="Arial" w:cs="Arial"/>
          <w:sz w:val="20"/>
          <w:szCs w:val="20"/>
        </w:rPr>
      </w:pPr>
      <w:r w:rsidRPr="002821C4">
        <w:rPr>
          <w:rFonts w:ascii="Arial" w:hAnsi="Arial" w:cs="Arial"/>
          <w:sz w:val="20"/>
          <w:szCs w:val="20"/>
        </w:rPr>
        <w:t xml:space="preserve">Le tutele previste per il segnalante trovano applicazione anche qualora la segnalazione, la denuncia all’Autorità giudiziaria o contabile o la divulgazione pubblica di informazioni avvenga nei seguenti casi: </w:t>
      </w:r>
    </w:p>
    <w:p w14:paraId="43141E39" w14:textId="77777777" w:rsidR="002821C4" w:rsidRPr="002821C4" w:rsidRDefault="002821C4" w:rsidP="002821C4">
      <w:pPr>
        <w:pStyle w:val="Paragrafoelenco"/>
        <w:numPr>
          <w:ilvl w:val="0"/>
          <w:numId w:val="12"/>
        </w:numPr>
        <w:spacing w:line="276" w:lineRule="auto"/>
        <w:rPr>
          <w:rFonts w:ascii="Arial" w:hAnsi="Arial" w:cs="Arial"/>
          <w:sz w:val="20"/>
          <w:szCs w:val="20"/>
        </w:rPr>
      </w:pPr>
      <w:r w:rsidRPr="002821C4">
        <w:rPr>
          <w:rFonts w:ascii="Arial" w:hAnsi="Arial" w:cs="Arial"/>
          <w:sz w:val="20"/>
          <w:szCs w:val="20"/>
        </w:rPr>
        <w:t xml:space="preserve">quando il rapporto giuridico non è ancora iniziato, se le informazioni sulle violazioni sono state acquisite durante il processo di selezione o in altre fasi precontrattuali; </w:t>
      </w:r>
    </w:p>
    <w:p w14:paraId="75D83A0F" w14:textId="77777777" w:rsidR="002821C4" w:rsidRPr="002821C4" w:rsidRDefault="002821C4" w:rsidP="002821C4">
      <w:pPr>
        <w:pStyle w:val="Paragrafoelenco"/>
        <w:numPr>
          <w:ilvl w:val="0"/>
          <w:numId w:val="12"/>
        </w:numPr>
        <w:spacing w:line="276" w:lineRule="auto"/>
        <w:rPr>
          <w:rFonts w:ascii="Arial" w:hAnsi="Arial" w:cs="Arial"/>
          <w:sz w:val="20"/>
          <w:szCs w:val="20"/>
        </w:rPr>
      </w:pPr>
      <w:r w:rsidRPr="002821C4">
        <w:rPr>
          <w:rFonts w:ascii="Arial" w:hAnsi="Arial" w:cs="Arial"/>
          <w:sz w:val="20"/>
          <w:szCs w:val="20"/>
        </w:rPr>
        <w:t xml:space="preserve">durante il periodo di prova; </w:t>
      </w:r>
    </w:p>
    <w:p w14:paraId="556B8531" w14:textId="77777777" w:rsidR="0033771D" w:rsidRPr="00B8528E" w:rsidRDefault="002821C4" w:rsidP="002821C4">
      <w:pPr>
        <w:pStyle w:val="Paragrafoelenco"/>
        <w:numPr>
          <w:ilvl w:val="0"/>
          <w:numId w:val="12"/>
        </w:numPr>
        <w:spacing w:line="276" w:lineRule="auto"/>
        <w:rPr>
          <w:rFonts w:ascii="Arial" w:hAnsi="Arial" w:cs="Arial"/>
        </w:rPr>
      </w:pPr>
      <w:r w:rsidRPr="002821C4">
        <w:rPr>
          <w:rFonts w:ascii="Arial" w:hAnsi="Arial" w:cs="Arial"/>
          <w:sz w:val="20"/>
          <w:szCs w:val="20"/>
        </w:rPr>
        <w:t>successivamente allo scioglimento del rapporto giuridico se le informazioni sulle violazioni sono state acquisite nel corso del rapporto stesso.</w:t>
      </w:r>
    </w:p>
    <w:p w14:paraId="5D2A58D1" w14:textId="659F6A81" w:rsidR="00B8528E" w:rsidRPr="002821C4" w:rsidRDefault="00B8528E" w:rsidP="002821C4">
      <w:pPr>
        <w:pStyle w:val="Paragrafoelenco"/>
        <w:numPr>
          <w:ilvl w:val="0"/>
          <w:numId w:val="12"/>
        </w:numPr>
        <w:spacing w:line="276" w:lineRule="auto"/>
        <w:rPr>
          <w:rFonts w:ascii="Arial" w:hAnsi="Arial" w:cs="Arial"/>
        </w:rPr>
        <w:sectPr w:rsidR="00B8528E" w:rsidRPr="002821C4" w:rsidSect="00E816C9">
          <w:pgSz w:w="11910" w:h="16840"/>
          <w:pgMar w:top="2000" w:right="1000" w:bottom="780" w:left="940" w:header="397" w:footer="567" w:gutter="0"/>
          <w:cols w:space="720"/>
          <w:docGrid w:linePitch="299"/>
        </w:sectPr>
      </w:pPr>
    </w:p>
    <w:p w14:paraId="3C9E31B4" w14:textId="34C667D5" w:rsidR="0033771D" w:rsidRPr="00F37AFC" w:rsidRDefault="00DE159C" w:rsidP="006C00A3">
      <w:pPr>
        <w:pStyle w:val="Titolo1"/>
        <w:numPr>
          <w:ilvl w:val="0"/>
          <w:numId w:val="10"/>
        </w:numPr>
        <w:tabs>
          <w:tab w:val="left" w:pos="474"/>
        </w:tabs>
        <w:spacing w:line="276" w:lineRule="auto"/>
        <w:ind w:left="474" w:hanging="282"/>
        <w:rPr>
          <w:rFonts w:ascii="Arial" w:hAnsi="Arial" w:cs="Arial"/>
          <w:color w:val="0070C0"/>
        </w:rPr>
      </w:pPr>
      <w:bookmarkStart w:id="2" w:name="_Toc152843343"/>
      <w:r w:rsidRPr="00F37AFC">
        <w:rPr>
          <w:rFonts w:ascii="Arial" w:hAnsi="Arial" w:cs="Arial"/>
          <w:color w:val="0070C0"/>
          <w:w w:val="105"/>
        </w:rPr>
        <w:lastRenderedPageBreak/>
        <w:t>SCOPO</w:t>
      </w:r>
      <w:r w:rsidRPr="00F37AFC">
        <w:rPr>
          <w:rFonts w:ascii="Arial" w:hAnsi="Arial" w:cs="Arial"/>
          <w:color w:val="0070C0"/>
          <w:spacing w:val="-1"/>
          <w:w w:val="105"/>
        </w:rPr>
        <w:t xml:space="preserve"> </w:t>
      </w:r>
      <w:r w:rsidRPr="00F37AFC">
        <w:rPr>
          <w:rFonts w:ascii="Arial" w:hAnsi="Arial" w:cs="Arial"/>
          <w:color w:val="0070C0"/>
          <w:w w:val="105"/>
        </w:rPr>
        <w:t>E</w:t>
      </w:r>
      <w:r w:rsidRPr="00F37AFC">
        <w:rPr>
          <w:rFonts w:ascii="Arial" w:hAnsi="Arial" w:cs="Arial"/>
          <w:color w:val="0070C0"/>
          <w:spacing w:val="1"/>
          <w:w w:val="105"/>
        </w:rPr>
        <w:t xml:space="preserve"> </w:t>
      </w:r>
      <w:r w:rsidRPr="00F37AFC">
        <w:rPr>
          <w:rFonts w:ascii="Arial" w:hAnsi="Arial" w:cs="Arial"/>
          <w:color w:val="0070C0"/>
          <w:w w:val="105"/>
        </w:rPr>
        <w:t>CAMPO</w:t>
      </w:r>
      <w:r w:rsidRPr="00F37AFC">
        <w:rPr>
          <w:rFonts w:ascii="Arial" w:hAnsi="Arial" w:cs="Arial"/>
          <w:color w:val="0070C0"/>
          <w:spacing w:val="-1"/>
          <w:w w:val="105"/>
        </w:rPr>
        <w:t xml:space="preserve"> </w:t>
      </w:r>
      <w:r w:rsidRPr="00F37AFC">
        <w:rPr>
          <w:rFonts w:ascii="Arial" w:hAnsi="Arial" w:cs="Arial"/>
          <w:color w:val="0070C0"/>
          <w:w w:val="105"/>
        </w:rPr>
        <w:t>DI</w:t>
      </w:r>
      <w:r w:rsidRPr="00F37AFC">
        <w:rPr>
          <w:rFonts w:ascii="Arial" w:hAnsi="Arial" w:cs="Arial"/>
          <w:color w:val="0070C0"/>
          <w:spacing w:val="4"/>
          <w:w w:val="105"/>
        </w:rPr>
        <w:t xml:space="preserve"> </w:t>
      </w:r>
      <w:r w:rsidRPr="00F37AFC">
        <w:rPr>
          <w:rFonts w:ascii="Arial" w:hAnsi="Arial" w:cs="Arial"/>
          <w:color w:val="0070C0"/>
          <w:spacing w:val="-2"/>
          <w:w w:val="105"/>
        </w:rPr>
        <w:t>APPLICAZIONE</w:t>
      </w:r>
      <w:r w:rsidR="00FF1ACE" w:rsidRPr="00F37AFC">
        <w:rPr>
          <w:rFonts w:ascii="Arial" w:hAnsi="Arial" w:cs="Arial"/>
          <w:color w:val="0070C0"/>
          <w:spacing w:val="-2"/>
          <w:w w:val="105"/>
        </w:rPr>
        <w:t>: Cosa si può segnalare?</w:t>
      </w:r>
      <w:bookmarkEnd w:id="2"/>
    </w:p>
    <w:p w14:paraId="1BE58FD3" w14:textId="77777777" w:rsidR="0033771D" w:rsidRPr="006C00A3" w:rsidRDefault="00DE159C" w:rsidP="006C00A3">
      <w:pPr>
        <w:pStyle w:val="Corpotesto"/>
        <w:spacing w:before="10" w:line="276" w:lineRule="auto"/>
        <w:ind w:left="0"/>
        <w:jc w:val="left"/>
        <w:rPr>
          <w:rFonts w:ascii="Arial" w:hAnsi="Arial" w:cs="Arial"/>
          <w:sz w:val="4"/>
        </w:rPr>
      </w:pPr>
      <w:r w:rsidRPr="006C00A3">
        <w:rPr>
          <w:rFonts w:ascii="Arial" w:hAnsi="Arial" w:cs="Arial"/>
          <w:noProof/>
        </w:rPr>
        <mc:AlternateContent>
          <mc:Choice Requires="wps">
            <w:drawing>
              <wp:anchor distT="0" distB="0" distL="0" distR="0" simplePos="0" relativeHeight="251656192" behindDoc="1" locked="0" layoutInCell="1" allowOverlap="1" wp14:anchorId="1780908C" wp14:editId="6311C0B4">
                <wp:simplePos x="0" y="0"/>
                <wp:positionH relativeFrom="page">
                  <wp:posOffset>701040</wp:posOffset>
                </wp:positionH>
                <wp:positionV relativeFrom="paragraph">
                  <wp:posOffset>52390</wp:posOffset>
                </wp:positionV>
                <wp:extent cx="6158230" cy="12700"/>
                <wp:effectExtent l="0" t="0" r="13970" b="1270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0"/>
                        </a:xfrm>
                        <a:custGeom>
                          <a:avLst/>
                          <a:gdLst/>
                          <a:ahLst/>
                          <a:cxnLst/>
                          <a:rect l="l" t="t" r="r" b="b"/>
                          <a:pathLst>
                            <a:path w="6158230" h="12700">
                              <a:moveTo>
                                <a:pt x="6158230" y="0"/>
                              </a:moveTo>
                              <a:lnTo>
                                <a:pt x="0" y="0"/>
                              </a:lnTo>
                              <a:lnTo>
                                <a:pt x="0" y="12192"/>
                              </a:lnTo>
                              <a:lnTo>
                                <a:pt x="6158230" y="12192"/>
                              </a:lnTo>
                              <a:lnTo>
                                <a:pt x="6158230" y="0"/>
                              </a:lnTo>
                              <a:close/>
                            </a:path>
                          </a:pathLst>
                        </a:custGeom>
                        <a:solidFill>
                          <a:srgbClr val="4F81BC"/>
                        </a:solidFill>
                        <a:ln>
                          <a:solidFill>
                            <a:schemeClr val="accent1"/>
                          </a:solidFill>
                        </a:ln>
                      </wps:spPr>
                      <wps:bodyPr wrap="square" lIns="0" tIns="0" rIns="0" bIns="0" rtlCol="0">
                        <a:prstTxWarp prst="textNoShape">
                          <a:avLst/>
                        </a:prstTxWarp>
                        <a:noAutofit/>
                      </wps:bodyPr>
                    </wps:wsp>
                  </a:graphicData>
                </a:graphic>
              </wp:anchor>
            </w:drawing>
          </mc:Choice>
          <mc:Fallback>
            <w:pict>
              <v:shape w14:anchorId="3BF4B1D8" id="Graphic 9" o:spid="_x0000_s1026" style="position:absolute;margin-left:55.2pt;margin-top:4.15pt;width:484.9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1582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" path="m6158230,l,,,12192r6158230,l6158230,xe" fillcolor="#4f81bc" strokecolor="#4f81bd [3204]">
                <v:path arrowok="t"/>
                <w10:wrap type="topAndBottom" anchorx="page"/>
              </v:shape>
            </w:pict>
          </mc:Fallback>
        </mc:AlternateContent>
      </w:r>
    </w:p>
    <w:p w14:paraId="50CB456D" w14:textId="77777777" w:rsidR="0033771D" w:rsidRPr="006C00A3" w:rsidRDefault="00DE159C" w:rsidP="006C00A3">
      <w:pPr>
        <w:pStyle w:val="Corpotesto"/>
        <w:spacing w:before="232" w:line="276" w:lineRule="auto"/>
        <w:ind w:right="131"/>
        <w:rPr>
          <w:rFonts w:ascii="Arial" w:hAnsi="Arial" w:cs="Arial"/>
        </w:rPr>
      </w:pPr>
      <w:r w:rsidRPr="006C00A3">
        <w:rPr>
          <w:rFonts w:ascii="Arial" w:hAnsi="Arial" w:cs="Arial"/>
          <w:w w:val="105"/>
        </w:rPr>
        <w:t>La Procedura ha lo scopo di disciplinare il processo di</w:t>
      </w:r>
      <w:r w:rsidRPr="006C00A3">
        <w:rPr>
          <w:rFonts w:ascii="Arial" w:hAnsi="Arial" w:cs="Arial"/>
          <w:spacing w:val="-17"/>
          <w:w w:val="105"/>
        </w:rPr>
        <w:t xml:space="preserve"> </w:t>
      </w:r>
      <w:r w:rsidRPr="006C00A3">
        <w:rPr>
          <w:rFonts w:ascii="Arial" w:hAnsi="Arial" w:cs="Arial"/>
          <w:w w:val="105"/>
        </w:rPr>
        <w:t>trasmissione, ricezione, analisi e gestione delle Segnalazioni, compresa l’archiviazione e la successiva cancellazione sia delle Segnalazioni sia della documentazione</w:t>
      </w:r>
      <w:r w:rsidRPr="006C00A3">
        <w:rPr>
          <w:rFonts w:ascii="Arial" w:hAnsi="Arial" w:cs="Arial"/>
          <w:spacing w:val="-9"/>
          <w:w w:val="105"/>
        </w:rPr>
        <w:t xml:space="preserve"> </w:t>
      </w:r>
      <w:r w:rsidRPr="006C00A3">
        <w:rPr>
          <w:rFonts w:ascii="Arial" w:hAnsi="Arial" w:cs="Arial"/>
          <w:w w:val="105"/>
        </w:rPr>
        <w:t>ad</w:t>
      </w:r>
      <w:r w:rsidRPr="006C00A3">
        <w:rPr>
          <w:rFonts w:ascii="Arial" w:hAnsi="Arial" w:cs="Arial"/>
          <w:spacing w:val="-9"/>
          <w:w w:val="105"/>
        </w:rPr>
        <w:t xml:space="preserve"> </w:t>
      </w:r>
      <w:r w:rsidRPr="006C00A3">
        <w:rPr>
          <w:rFonts w:ascii="Arial" w:hAnsi="Arial" w:cs="Arial"/>
          <w:w w:val="105"/>
        </w:rPr>
        <w:t>esse</w:t>
      </w:r>
      <w:r w:rsidRPr="006C00A3">
        <w:rPr>
          <w:rFonts w:ascii="Arial" w:hAnsi="Arial" w:cs="Arial"/>
          <w:spacing w:val="-9"/>
          <w:w w:val="105"/>
        </w:rPr>
        <w:t xml:space="preserve"> </w:t>
      </w:r>
      <w:r w:rsidRPr="006C00A3">
        <w:rPr>
          <w:rFonts w:ascii="Arial" w:hAnsi="Arial" w:cs="Arial"/>
          <w:w w:val="105"/>
        </w:rPr>
        <w:t>correlata,</w:t>
      </w:r>
      <w:r w:rsidRPr="006C00A3">
        <w:rPr>
          <w:rFonts w:ascii="Arial" w:hAnsi="Arial" w:cs="Arial"/>
          <w:spacing w:val="-9"/>
          <w:w w:val="105"/>
        </w:rPr>
        <w:t xml:space="preserve"> </w:t>
      </w:r>
      <w:r w:rsidRPr="006C00A3">
        <w:rPr>
          <w:rFonts w:ascii="Arial" w:hAnsi="Arial" w:cs="Arial"/>
          <w:w w:val="105"/>
        </w:rPr>
        <w:t>con</w:t>
      </w:r>
      <w:r w:rsidRPr="006C00A3">
        <w:rPr>
          <w:rFonts w:ascii="Arial" w:hAnsi="Arial" w:cs="Arial"/>
          <w:spacing w:val="-9"/>
          <w:w w:val="105"/>
        </w:rPr>
        <w:t xml:space="preserve"> </w:t>
      </w:r>
      <w:r w:rsidRPr="006C00A3">
        <w:rPr>
          <w:rFonts w:ascii="Arial" w:hAnsi="Arial" w:cs="Arial"/>
          <w:w w:val="105"/>
        </w:rPr>
        <w:t>le</w:t>
      </w:r>
      <w:r w:rsidRPr="006C00A3">
        <w:rPr>
          <w:rFonts w:ascii="Arial" w:hAnsi="Arial" w:cs="Arial"/>
          <w:spacing w:val="-9"/>
          <w:w w:val="105"/>
        </w:rPr>
        <w:t xml:space="preserve"> </w:t>
      </w:r>
      <w:r w:rsidRPr="006C00A3">
        <w:rPr>
          <w:rFonts w:ascii="Arial" w:hAnsi="Arial" w:cs="Arial"/>
          <w:w w:val="105"/>
        </w:rPr>
        <w:t>modalità</w:t>
      </w:r>
      <w:r w:rsidRPr="006C00A3">
        <w:rPr>
          <w:rFonts w:ascii="Arial" w:hAnsi="Arial" w:cs="Arial"/>
          <w:spacing w:val="-5"/>
          <w:w w:val="105"/>
        </w:rPr>
        <w:t xml:space="preserve"> </w:t>
      </w:r>
      <w:r w:rsidRPr="006C00A3">
        <w:rPr>
          <w:rFonts w:ascii="Arial" w:hAnsi="Arial" w:cs="Arial"/>
          <w:w w:val="105"/>
        </w:rPr>
        <w:t>indicate</w:t>
      </w:r>
      <w:r w:rsidRPr="006C00A3">
        <w:rPr>
          <w:rFonts w:ascii="Arial" w:hAnsi="Arial" w:cs="Arial"/>
          <w:spacing w:val="-9"/>
          <w:w w:val="105"/>
        </w:rPr>
        <w:t xml:space="preserve"> </w:t>
      </w:r>
      <w:r w:rsidRPr="006C00A3">
        <w:rPr>
          <w:rFonts w:ascii="Arial" w:hAnsi="Arial" w:cs="Arial"/>
          <w:w w:val="105"/>
        </w:rPr>
        <w:t>nel</w:t>
      </w:r>
      <w:r w:rsidRPr="006C00A3">
        <w:rPr>
          <w:rFonts w:ascii="Arial" w:hAnsi="Arial" w:cs="Arial"/>
          <w:spacing w:val="-10"/>
          <w:w w:val="105"/>
        </w:rPr>
        <w:t xml:space="preserve"> </w:t>
      </w:r>
      <w:r w:rsidRPr="006C00A3">
        <w:rPr>
          <w:rFonts w:ascii="Arial" w:hAnsi="Arial" w:cs="Arial"/>
          <w:w w:val="105"/>
        </w:rPr>
        <w:t>presente</w:t>
      </w:r>
      <w:r w:rsidRPr="006C00A3">
        <w:rPr>
          <w:rFonts w:ascii="Arial" w:hAnsi="Arial" w:cs="Arial"/>
          <w:spacing w:val="-9"/>
          <w:w w:val="105"/>
        </w:rPr>
        <w:t xml:space="preserve"> </w:t>
      </w:r>
      <w:r w:rsidRPr="006C00A3">
        <w:rPr>
          <w:rFonts w:ascii="Arial" w:hAnsi="Arial" w:cs="Arial"/>
          <w:w w:val="105"/>
        </w:rPr>
        <w:t>documento.</w:t>
      </w:r>
    </w:p>
    <w:p w14:paraId="52040191" w14:textId="77777777" w:rsidR="005517DE" w:rsidRPr="005517DE" w:rsidRDefault="005517DE" w:rsidP="005517DE">
      <w:pPr>
        <w:pStyle w:val="Corpotesto"/>
        <w:spacing w:line="276" w:lineRule="auto"/>
        <w:rPr>
          <w:rFonts w:ascii="Arial" w:hAnsi="Arial" w:cs="Arial"/>
        </w:rPr>
      </w:pPr>
      <w:r w:rsidRPr="005517DE">
        <w:rPr>
          <w:rFonts w:ascii="Arial" w:hAnsi="Arial" w:cs="Arial"/>
        </w:rPr>
        <w:t xml:space="preserve">Rientrano tra le </w:t>
      </w:r>
      <w:r w:rsidRPr="005517DE">
        <w:rPr>
          <w:rFonts w:ascii="Arial" w:hAnsi="Arial" w:cs="Arial"/>
          <w:b/>
          <w:bCs/>
        </w:rPr>
        <w:t>condotte illecite per le quali è possibile effettuare la segnalazione</w:t>
      </w:r>
      <w:r w:rsidRPr="005517DE">
        <w:rPr>
          <w:rFonts w:ascii="Arial" w:hAnsi="Arial" w:cs="Arial"/>
        </w:rPr>
        <w:t>, atti od omissioni che ledono l’interesse pubblico o l’integrità della stessa Società, e in particolare:</w:t>
      </w:r>
    </w:p>
    <w:p w14:paraId="44351858" w14:textId="71FD97F4" w:rsidR="00795879" w:rsidRDefault="00795879" w:rsidP="00795879">
      <w:pPr>
        <w:pStyle w:val="Corpotesto"/>
        <w:numPr>
          <w:ilvl w:val="0"/>
          <w:numId w:val="21"/>
        </w:numPr>
        <w:spacing w:line="276" w:lineRule="auto"/>
        <w:rPr>
          <w:rFonts w:ascii="Arial" w:hAnsi="Arial" w:cs="Arial"/>
        </w:rPr>
      </w:pPr>
      <w:r>
        <w:rPr>
          <w:rFonts w:ascii="Arial" w:hAnsi="Arial" w:cs="Arial"/>
        </w:rPr>
        <w:t>I</w:t>
      </w:r>
      <w:r w:rsidRPr="00795879">
        <w:rPr>
          <w:rFonts w:ascii="Arial" w:hAnsi="Arial" w:cs="Arial"/>
        </w:rPr>
        <w:t>lleciti amministrativi, contabili, civili o penali</w:t>
      </w:r>
      <w:r>
        <w:rPr>
          <w:rFonts w:ascii="Arial" w:hAnsi="Arial" w:cs="Arial"/>
        </w:rPr>
        <w:t>;</w:t>
      </w:r>
    </w:p>
    <w:p w14:paraId="5194BBAB" w14:textId="17DE3535" w:rsidR="00795879" w:rsidRPr="00795879" w:rsidRDefault="00795879" w:rsidP="00795879">
      <w:pPr>
        <w:pStyle w:val="Corpotesto"/>
        <w:numPr>
          <w:ilvl w:val="0"/>
          <w:numId w:val="21"/>
        </w:numPr>
        <w:spacing w:line="276" w:lineRule="auto"/>
        <w:rPr>
          <w:rFonts w:ascii="Arial" w:hAnsi="Arial" w:cs="Arial"/>
        </w:rPr>
      </w:pPr>
      <w:r w:rsidRPr="00795879">
        <w:rPr>
          <w:rFonts w:ascii="Arial" w:hAnsi="Arial" w:cs="Arial"/>
        </w:rPr>
        <w:t>condotte illecite rilevanti ai sensi del decreto legislativo</w:t>
      </w:r>
      <w:r>
        <w:rPr>
          <w:rFonts w:ascii="Arial" w:hAnsi="Arial" w:cs="Arial"/>
        </w:rPr>
        <w:t xml:space="preserve"> </w:t>
      </w:r>
      <w:r w:rsidRPr="00795879">
        <w:rPr>
          <w:rFonts w:ascii="Arial" w:hAnsi="Arial" w:cs="Arial"/>
        </w:rPr>
        <w:t>8 giugno 2001, n. 231</w:t>
      </w:r>
      <w:r>
        <w:rPr>
          <w:rFonts w:ascii="Arial" w:hAnsi="Arial" w:cs="Arial"/>
        </w:rPr>
        <w:t>;</w:t>
      </w:r>
    </w:p>
    <w:p w14:paraId="4764B562" w14:textId="41CC3186" w:rsidR="005517DE" w:rsidRPr="005517DE" w:rsidRDefault="005517DE" w:rsidP="005517DE">
      <w:pPr>
        <w:pStyle w:val="Corpotesto"/>
        <w:numPr>
          <w:ilvl w:val="0"/>
          <w:numId w:val="21"/>
        </w:numPr>
        <w:spacing w:line="276" w:lineRule="auto"/>
        <w:rPr>
          <w:rFonts w:ascii="Arial" w:hAnsi="Arial" w:cs="Arial"/>
        </w:rPr>
      </w:pPr>
      <w:r w:rsidRPr="005517DE">
        <w:rPr>
          <w:rFonts w:ascii="Arial" w:hAnsi="Arial" w:cs="Arial"/>
        </w:rPr>
        <w:t>illeciti che rientrano nell’ambito di applicazione degli atti dell’Unione europea o nazionali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7D8F584D" w14:textId="57468E35" w:rsidR="005517DE" w:rsidRPr="005517DE" w:rsidRDefault="005517DE" w:rsidP="005517DE">
      <w:pPr>
        <w:pStyle w:val="Corpotesto"/>
        <w:numPr>
          <w:ilvl w:val="0"/>
          <w:numId w:val="21"/>
        </w:numPr>
        <w:spacing w:line="276" w:lineRule="auto"/>
        <w:rPr>
          <w:rFonts w:ascii="Arial" w:hAnsi="Arial" w:cs="Arial"/>
        </w:rPr>
      </w:pPr>
      <w:r w:rsidRPr="005517DE">
        <w:rPr>
          <w:rFonts w:ascii="Arial" w:hAnsi="Arial" w:cs="Arial"/>
        </w:rPr>
        <w:t>atti od omissioni che ledono gli interessi finanziari dell’Unione, così come indicati nel Decreto whistleblowing;</w:t>
      </w:r>
    </w:p>
    <w:p w14:paraId="7F3B6ACB" w14:textId="48CA6AFC" w:rsidR="005517DE" w:rsidRPr="005517DE" w:rsidRDefault="005517DE" w:rsidP="005517DE">
      <w:pPr>
        <w:pStyle w:val="Corpotesto"/>
        <w:numPr>
          <w:ilvl w:val="0"/>
          <w:numId w:val="21"/>
        </w:numPr>
        <w:spacing w:line="276" w:lineRule="auto"/>
        <w:rPr>
          <w:rFonts w:ascii="Arial" w:hAnsi="Arial" w:cs="Arial"/>
        </w:rPr>
      </w:pPr>
      <w:r w:rsidRPr="005517DE">
        <w:rPr>
          <w:rFonts w:ascii="Arial" w:hAnsi="Arial" w:cs="Arial"/>
        </w:rPr>
        <w:t>atti od omissioni riguardanti il mercato interno, così come indicati nel Decreto whistleblowing;</w:t>
      </w:r>
    </w:p>
    <w:p w14:paraId="711130A2" w14:textId="6C1754F5" w:rsidR="005517DE" w:rsidRPr="005517DE" w:rsidRDefault="005517DE" w:rsidP="005517DE">
      <w:pPr>
        <w:pStyle w:val="Corpotesto"/>
        <w:numPr>
          <w:ilvl w:val="0"/>
          <w:numId w:val="21"/>
        </w:numPr>
        <w:spacing w:line="276" w:lineRule="auto"/>
        <w:rPr>
          <w:rFonts w:ascii="Arial" w:hAnsi="Arial" w:cs="Arial"/>
        </w:rPr>
      </w:pPr>
      <w:r w:rsidRPr="005517DE">
        <w:rPr>
          <w:rFonts w:ascii="Arial" w:hAnsi="Arial" w:cs="Arial"/>
        </w:rPr>
        <w:t>atti o comportamenti che vanificano l’oggetto o la finalità delle disposizioni di cui agli atti dell’Unione, nei settori indicati ai punti 3), 4) e 5).</w:t>
      </w:r>
    </w:p>
    <w:p w14:paraId="492FD859" w14:textId="5F7E21B1" w:rsidR="0033771D" w:rsidRPr="006C00A3" w:rsidRDefault="005517DE" w:rsidP="006C00A3">
      <w:pPr>
        <w:pStyle w:val="Corpotesto"/>
        <w:spacing w:line="276" w:lineRule="auto"/>
        <w:rPr>
          <w:rFonts w:ascii="Arial" w:hAnsi="Arial" w:cs="Arial"/>
        </w:rPr>
      </w:pPr>
      <w:r w:rsidRPr="005517DE">
        <w:rPr>
          <w:rFonts w:ascii="Arial" w:hAnsi="Arial" w:cs="Arial"/>
          <w:b/>
          <w:bCs/>
        </w:rPr>
        <w:t>NON possono, invece, essere segnalate tramite i canali interni circostanze inerenti a</w:t>
      </w:r>
      <w:r>
        <w:rPr>
          <w:rFonts w:ascii="Arial" w:hAnsi="Arial" w:cs="Arial"/>
        </w:rPr>
        <w:t>:</w:t>
      </w:r>
    </w:p>
    <w:p w14:paraId="4B8B9E0E" w14:textId="77777777" w:rsidR="0033771D" w:rsidRPr="006C00A3" w:rsidRDefault="00DE159C" w:rsidP="006C00A3">
      <w:pPr>
        <w:pStyle w:val="Paragrafoelenco"/>
        <w:numPr>
          <w:ilvl w:val="0"/>
          <w:numId w:val="8"/>
        </w:numPr>
        <w:tabs>
          <w:tab w:val="left" w:pos="476"/>
        </w:tabs>
        <w:spacing w:before="124" w:line="276" w:lineRule="auto"/>
        <w:ind w:right="131"/>
        <w:rPr>
          <w:rFonts w:ascii="Arial" w:hAnsi="Arial" w:cs="Arial"/>
          <w:sz w:val="20"/>
        </w:rPr>
      </w:pPr>
      <w:r w:rsidRPr="006C00A3">
        <w:rPr>
          <w:rFonts w:ascii="Arial" w:hAnsi="Arial" w:cs="Arial"/>
          <w:sz w:val="20"/>
        </w:rPr>
        <w:t>contestazioni, rivendicazioni o richieste legate ad un interesse di carattere personale del Segnalante, che attengono</w:t>
      </w:r>
      <w:r w:rsidRPr="006C00A3">
        <w:rPr>
          <w:rFonts w:ascii="Arial" w:hAnsi="Arial" w:cs="Arial"/>
          <w:spacing w:val="-1"/>
          <w:sz w:val="20"/>
        </w:rPr>
        <w:t xml:space="preserve"> </w:t>
      </w:r>
      <w:r w:rsidRPr="006C00A3">
        <w:rPr>
          <w:rFonts w:ascii="Arial" w:hAnsi="Arial" w:cs="Arial"/>
          <w:sz w:val="20"/>
        </w:rPr>
        <w:t>esclusivamente alla disciplina</w:t>
      </w:r>
      <w:r w:rsidRPr="006C00A3">
        <w:rPr>
          <w:rFonts w:ascii="Arial" w:hAnsi="Arial" w:cs="Arial"/>
          <w:spacing w:val="-1"/>
          <w:sz w:val="20"/>
        </w:rPr>
        <w:t xml:space="preserve"> </w:t>
      </w:r>
      <w:r w:rsidRPr="006C00A3">
        <w:rPr>
          <w:rFonts w:ascii="Arial" w:hAnsi="Arial" w:cs="Arial"/>
          <w:sz w:val="20"/>
        </w:rPr>
        <w:t>del</w:t>
      </w:r>
      <w:r w:rsidRPr="006C00A3">
        <w:rPr>
          <w:rFonts w:ascii="Arial" w:hAnsi="Arial" w:cs="Arial"/>
          <w:spacing w:val="-3"/>
          <w:sz w:val="20"/>
        </w:rPr>
        <w:t xml:space="preserve"> </w:t>
      </w:r>
      <w:r w:rsidRPr="006C00A3">
        <w:rPr>
          <w:rFonts w:ascii="Arial" w:hAnsi="Arial" w:cs="Arial"/>
          <w:sz w:val="20"/>
        </w:rPr>
        <w:t>rapporto di</w:t>
      </w:r>
      <w:r w:rsidRPr="006C00A3">
        <w:rPr>
          <w:rFonts w:ascii="Arial" w:hAnsi="Arial" w:cs="Arial"/>
          <w:spacing w:val="-3"/>
          <w:sz w:val="20"/>
        </w:rPr>
        <w:t xml:space="preserve"> </w:t>
      </w:r>
      <w:r w:rsidRPr="006C00A3">
        <w:rPr>
          <w:rFonts w:ascii="Arial" w:hAnsi="Arial" w:cs="Arial"/>
          <w:sz w:val="20"/>
        </w:rPr>
        <w:t>lavoro</w:t>
      </w:r>
      <w:r w:rsidRPr="006C00A3">
        <w:rPr>
          <w:rFonts w:ascii="Arial" w:hAnsi="Arial" w:cs="Arial"/>
          <w:spacing w:val="-1"/>
          <w:sz w:val="20"/>
        </w:rPr>
        <w:t xml:space="preserve"> </w:t>
      </w:r>
      <w:r w:rsidRPr="006C00A3">
        <w:rPr>
          <w:rFonts w:ascii="Arial" w:hAnsi="Arial" w:cs="Arial"/>
          <w:sz w:val="20"/>
        </w:rPr>
        <w:t>o</w:t>
      </w:r>
      <w:r w:rsidRPr="006C00A3">
        <w:rPr>
          <w:rFonts w:ascii="Arial" w:hAnsi="Arial" w:cs="Arial"/>
          <w:spacing w:val="-1"/>
          <w:sz w:val="20"/>
        </w:rPr>
        <w:t xml:space="preserve"> </w:t>
      </w:r>
      <w:r w:rsidRPr="006C00A3">
        <w:rPr>
          <w:rFonts w:ascii="Arial" w:hAnsi="Arial" w:cs="Arial"/>
          <w:sz w:val="20"/>
        </w:rPr>
        <w:t>ai</w:t>
      </w:r>
      <w:r w:rsidRPr="006C00A3">
        <w:rPr>
          <w:rFonts w:ascii="Arial" w:hAnsi="Arial" w:cs="Arial"/>
          <w:spacing w:val="-3"/>
          <w:sz w:val="20"/>
        </w:rPr>
        <w:t xml:space="preserve"> </w:t>
      </w:r>
      <w:r w:rsidRPr="006C00A3">
        <w:rPr>
          <w:rFonts w:ascii="Arial" w:hAnsi="Arial" w:cs="Arial"/>
          <w:sz w:val="20"/>
        </w:rPr>
        <w:t>rapporti con le figure gerarchicamente sovraordinate, salvo che siano collegate o riferibili alla violazione di norme o di regole/procedure interne;</w:t>
      </w:r>
    </w:p>
    <w:p w14:paraId="463B631D" w14:textId="77777777" w:rsidR="0033771D" w:rsidRPr="006C00A3" w:rsidRDefault="00DE159C" w:rsidP="006C00A3">
      <w:pPr>
        <w:pStyle w:val="Paragrafoelenco"/>
        <w:numPr>
          <w:ilvl w:val="0"/>
          <w:numId w:val="8"/>
        </w:numPr>
        <w:tabs>
          <w:tab w:val="left" w:pos="476"/>
        </w:tabs>
        <w:spacing w:before="120" w:line="276" w:lineRule="auto"/>
        <w:ind w:right="135"/>
        <w:rPr>
          <w:rFonts w:ascii="Arial" w:hAnsi="Arial" w:cs="Arial"/>
          <w:sz w:val="20"/>
        </w:rPr>
      </w:pPr>
      <w:r w:rsidRPr="006C00A3">
        <w:rPr>
          <w:rFonts w:ascii="Arial" w:hAnsi="Arial" w:cs="Arial"/>
          <w:sz w:val="20"/>
        </w:rPr>
        <w:t>violazioni in materia di sicurezza nazionale, nonché di appalti relativi ad aspetti di difesa o di sicurezza nazionale, a meno che tali aspetti rientrino nel diritto derivato dell’Unione Europea;</w:t>
      </w:r>
    </w:p>
    <w:p w14:paraId="6F563C2E" w14:textId="77777777" w:rsidR="0033771D" w:rsidRPr="006C00A3" w:rsidRDefault="00DE159C" w:rsidP="006C00A3">
      <w:pPr>
        <w:pStyle w:val="Paragrafoelenco"/>
        <w:numPr>
          <w:ilvl w:val="0"/>
          <w:numId w:val="8"/>
        </w:numPr>
        <w:tabs>
          <w:tab w:val="left" w:pos="476"/>
        </w:tabs>
        <w:spacing w:before="120" w:line="276" w:lineRule="auto"/>
        <w:ind w:right="141"/>
        <w:rPr>
          <w:rFonts w:ascii="Arial" w:hAnsi="Arial" w:cs="Arial"/>
          <w:sz w:val="20"/>
        </w:rPr>
      </w:pPr>
      <w:r w:rsidRPr="006C00A3">
        <w:rPr>
          <w:rFonts w:ascii="Arial" w:hAnsi="Arial" w:cs="Arial"/>
          <w:sz w:val="20"/>
        </w:rPr>
        <w:t>violazioni disciplinate in via obbligatoria da atti dell’Unione Europea o nazionali, come indicati nell’art. 1, co. 2, lett. b), del d.lgs. n. 24/2023 (in materia di servizi, prodotti e mercati finanziari e prevenzione del riciclaggio e del finanziamento del terrorismo, sicurezza dei trasporti e tutela dell’ambiente);</w:t>
      </w:r>
    </w:p>
    <w:p w14:paraId="5A4F9916" w14:textId="7F7BB616" w:rsidR="0033771D" w:rsidRPr="006C00A3" w:rsidRDefault="00F37AFC" w:rsidP="006C00A3">
      <w:pPr>
        <w:pStyle w:val="Paragrafoelenco"/>
        <w:numPr>
          <w:ilvl w:val="0"/>
          <w:numId w:val="8"/>
        </w:numPr>
        <w:tabs>
          <w:tab w:val="left" w:pos="476"/>
        </w:tabs>
        <w:spacing w:before="118" w:line="276" w:lineRule="auto"/>
        <w:ind w:right="132"/>
        <w:rPr>
          <w:rFonts w:ascii="Arial" w:hAnsi="Arial" w:cs="Arial"/>
          <w:sz w:val="20"/>
        </w:rPr>
      </w:pPr>
      <w:r>
        <w:rPr>
          <w:rFonts w:ascii="Arial" w:hAnsi="Arial" w:cs="Arial"/>
          <w:sz w:val="20"/>
        </w:rPr>
        <w:t>fatti</w:t>
      </w:r>
      <w:r w:rsidRPr="006C00A3">
        <w:rPr>
          <w:rFonts w:ascii="Arial" w:hAnsi="Arial" w:cs="Arial"/>
          <w:sz w:val="20"/>
        </w:rPr>
        <w:t xml:space="preserve"> rientranti nell’applicazione di disposizioni nazionali o dell’Unione Europea in materia di informazioni classificate, segreto forense o medico e di segretezza delle deliberazioni degli organi giurisdizionali, ovvero rientranti nell’applicazione di disposizioni nazionali in materia di procedura penale, di</w:t>
      </w:r>
      <w:r w:rsidRPr="006C00A3">
        <w:rPr>
          <w:rFonts w:ascii="Arial" w:hAnsi="Arial" w:cs="Arial"/>
          <w:spacing w:val="-8"/>
          <w:sz w:val="20"/>
        </w:rPr>
        <w:t xml:space="preserve"> </w:t>
      </w:r>
      <w:r w:rsidRPr="006C00A3">
        <w:rPr>
          <w:rFonts w:ascii="Arial" w:hAnsi="Arial" w:cs="Arial"/>
          <w:sz w:val="20"/>
        </w:rPr>
        <w:t>autonomia</w:t>
      </w:r>
      <w:r w:rsidRPr="006C00A3">
        <w:rPr>
          <w:rFonts w:ascii="Arial" w:hAnsi="Arial" w:cs="Arial"/>
          <w:spacing w:val="-6"/>
          <w:sz w:val="20"/>
        </w:rPr>
        <w:t xml:space="preserve"> </w:t>
      </w:r>
      <w:r w:rsidRPr="006C00A3">
        <w:rPr>
          <w:rFonts w:ascii="Arial" w:hAnsi="Arial" w:cs="Arial"/>
          <w:sz w:val="20"/>
        </w:rPr>
        <w:t>e</w:t>
      </w:r>
      <w:r w:rsidRPr="006C00A3">
        <w:rPr>
          <w:rFonts w:ascii="Arial" w:hAnsi="Arial" w:cs="Arial"/>
          <w:spacing w:val="-5"/>
          <w:sz w:val="20"/>
        </w:rPr>
        <w:t xml:space="preserve"> </w:t>
      </w:r>
      <w:r w:rsidRPr="006C00A3">
        <w:rPr>
          <w:rFonts w:ascii="Arial" w:hAnsi="Arial" w:cs="Arial"/>
          <w:sz w:val="20"/>
        </w:rPr>
        <w:t>indipendenza</w:t>
      </w:r>
      <w:r w:rsidRPr="006C00A3">
        <w:rPr>
          <w:rFonts w:ascii="Arial" w:hAnsi="Arial" w:cs="Arial"/>
          <w:spacing w:val="-5"/>
          <w:sz w:val="20"/>
        </w:rPr>
        <w:t xml:space="preserve"> </w:t>
      </w:r>
      <w:r w:rsidRPr="006C00A3">
        <w:rPr>
          <w:rFonts w:ascii="Arial" w:hAnsi="Arial" w:cs="Arial"/>
          <w:sz w:val="20"/>
        </w:rPr>
        <w:t>della</w:t>
      </w:r>
      <w:r w:rsidRPr="006C00A3">
        <w:rPr>
          <w:rFonts w:ascii="Arial" w:hAnsi="Arial" w:cs="Arial"/>
          <w:spacing w:val="-5"/>
          <w:sz w:val="20"/>
        </w:rPr>
        <w:t xml:space="preserve"> </w:t>
      </w:r>
      <w:r w:rsidRPr="006C00A3">
        <w:rPr>
          <w:rFonts w:ascii="Arial" w:hAnsi="Arial" w:cs="Arial"/>
          <w:sz w:val="20"/>
        </w:rPr>
        <w:t>magistratura,</w:t>
      </w:r>
      <w:r w:rsidRPr="006C00A3">
        <w:rPr>
          <w:rFonts w:ascii="Arial" w:hAnsi="Arial" w:cs="Arial"/>
          <w:spacing w:val="-6"/>
          <w:sz w:val="20"/>
        </w:rPr>
        <w:t xml:space="preserve"> </w:t>
      </w:r>
      <w:r w:rsidRPr="006C00A3">
        <w:rPr>
          <w:rFonts w:ascii="Arial" w:hAnsi="Arial" w:cs="Arial"/>
          <w:sz w:val="20"/>
        </w:rPr>
        <w:t>delle</w:t>
      </w:r>
      <w:r w:rsidRPr="006C00A3">
        <w:rPr>
          <w:rFonts w:ascii="Arial" w:hAnsi="Arial" w:cs="Arial"/>
          <w:spacing w:val="-5"/>
          <w:sz w:val="20"/>
        </w:rPr>
        <w:t xml:space="preserve"> </w:t>
      </w:r>
      <w:r w:rsidRPr="006C00A3">
        <w:rPr>
          <w:rFonts w:ascii="Arial" w:hAnsi="Arial" w:cs="Arial"/>
          <w:sz w:val="20"/>
        </w:rPr>
        <w:t>disposizioni</w:t>
      </w:r>
      <w:r w:rsidRPr="006C00A3">
        <w:rPr>
          <w:rFonts w:ascii="Arial" w:hAnsi="Arial" w:cs="Arial"/>
          <w:spacing w:val="-8"/>
          <w:sz w:val="20"/>
        </w:rPr>
        <w:t xml:space="preserve"> </w:t>
      </w:r>
      <w:r w:rsidRPr="006C00A3">
        <w:rPr>
          <w:rFonts w:ascii="Arial" w:hAnsi="Arial" w:cs="Arial"/>
          <w:sz w:val="20"/>
        </w:rPr>
        <w:t>sulle</w:t>
      </w:r>
      <w:r w:rsidRPr="006C00A3">
        <w:rPr>
          <w:rFonts w:ascii="Arial" w:hAnsi="Arial" w:cs="Arial"/>
          <w:spacing w:val="-2"/>
          <w:sz w:val="20"/>
        </w:rPr>
        <w:t xml:space="preserve"> </w:t>
      </w:r>
      <w:r w:rsidRPr="006C00A3">
        <w:rPr>
          <w:rFonts w:ascii="Arial" w:hAnsi="Arial" w:cs="Arial"/>
          <w:sz w:val="20"/>
        </w:rPr>
        <w:t>funzioni</w:t>
      </w:r>
      <w:r w:rsidRPr="006C00A3">
        <w:rPr>
          <w:rFonts w:ascii="Arial" w:hAnsi="Arial" w:cs="Arial"/>
          <w:spacing w:val="-8"/>
          <w:sz w:val="20"/>
        </w:rPr>
        <w:t xml:space="preserve"> </w:t>
      </w:r>
      <w:r w:rsidRPr="006C00A3">
        <w:rPr>
          <w:rFonts w:ascii="Arial" w:hAnsi="Arial" w:cs="Arial"/>
          <w:sz w:val="20"/>
        </w:rPr>
        <w:t>e</w:t>
      </w:r>
      <w:r w:rsidRPr="006C00A3">
        <w:rPr>
          <w:rFonts w:ascii="Arial" w:hAnsi="Arial" w:cs="Arial"/>
          <w:spacing w:val="-2"/>
          <w:sz w:val="20"/>
        </w:rPr>
        <w:t xml:space="preserve"> </w:t>
      </w:r>
      <w:r w:rsidRPr="006C00A3">
        <w:rPr>
          <w:rFonts w:ascii="Arial" w:hAnsi="Arial" w:cs="Arial"/>
          <w:sz w:val="20"/>
        </w:rPr>
        <w:t>attribuzioni</w:t>
      </w:r>
      <w:r w:rsidRPr="006C00A3">
        <w:rPr>
          <w:rFonts w:ascii="Arial" w:hAnsi="Arial" w:cs="Arial"/>
          <w:spacing w:val="-8"/>
          <w:sz w:val="20"/>
        </w:rPr>
        <w:t xml:space="preserve"> </w:t>
      </w:r>
      <w:r w:rsidRPr="006C00A3">
        <w:rPr>
          <w:rFonts w:ascii="Arial" w:hAnsi="Arial" w:cs="Arial"/>
          <w:sz w:val="20"/>
        </w:rPr>
        <w:t>del</w:t>
      </w:r>
      <w:r w:rsidRPr="006C00A3">
        <w:rPr>
          <w:rFonts w:ascii="Arial" w:hAnsi="Arial" w:cs="Arial"/>
          <w:spacing w:val="-6"/>
          <w:sz w:val="20"/>
        </w:rPr>
        <w:t xml:space="preserve"> </w:t>
      </w:r>
      <w:r w:rsidRPr="006C00A3">
        <w:rPr>
          <w:rFonts w:ascii="Arial" w:hAnsi="Arial" w:cs="Arial"/>
          <w:sz w:val="20"/>
        </w:rPr>
        <w:t xml:space="preserve">Consiglio Superiore della Magistratura, in materia di difesa nazionale e di ordine e sicurezza pubblica, nonché in materia di esercizio e tutela del diritto dei lavoratori di consultare i propri rappresentanti o i sindacati, di protezioni contro le condotte o gli atti illeciti posti in essere in ragione di tali consultazioni, di autonomia delle parti sociali e del loro diritto di stipulare accordi collettivi, nonché di repressione delle condotte </w:t>
      </w:r>
      <w:r w:rsidRPr="006C00A3">
        <w:rPr>
          <w:rFonts w:ascii="Arial" w:hAnsi="Arial" w:cs="Arial"/>
          <w:spacing w:val="-2"/>
          <w:sz w:val="20"/>
        </w:rPr>
        <w:t>antisindacali</w:t>
      </w:r>
      <w:r w:rsidR="00795879">
        <w:rPr>
          <w:rFonts w:ascii="Arial" w:hAnsi="Arial" w:cs="Arial"/>
          <w:spacing w:val="-2"/>
          <w:sz w:val="20"/>
        </w:rPr>
        <w:t>.</w:t>
      </w:r>
    </w:p>
    <w:p w14:paraId="19FF5F35" w14:textId="77777777" w:rsidR="00B8528E" w:rsidRPr="00795879" w:rsidRDefault="00B8528E" w:rsidP="00795879">
      <w:pPr>
        <w:tabs>
          <w:tab w:val="left" w:pos="476"/>
        </w:tabs>
        <w:spacing w:line="276" w:lineRule="auto"/>
        <w:ind w:left="192" w:right="138"/>
        <w:rPr>
          <w:rFonts w:ascii="Arial" w:hAnsi="Arial" w:cs="Arial"/>
          <w:sz w:val="20"/>
          <w:szCs w:val="20"/>
        </w:rPr>
      </w:pPr>
    </w:p>
    <w:p w14:paraId="12AA9288" w14:textId="6E3D88C1" w:rsidR="0071751E" w:rsidRPr="00FF1ACE" w:rsidRDefault="0071751E" w:rsidP="0071751E">
      <w:pPr>
        <w:tabs>
          <w:tab w:val="left" w:pos="426"/>
        </w:tabs>
        <w:spacing w:line="276" w:lineRule="auto"/>
        <w:ind w:left="284" w:right="140"/>
        <w:jc w:val="both"/>
        <w:rPr>
          <w:rFonts w:ascii="Arial" w:hAnsi="Arial" w:cs="Arial"/>
          <w:sz w:val="20"/>
          <w:szCs w:val="20"/>
        </w:rPr>
      </w:pPr>
      <w:r w:rsidRPr="00FF1ACE">
        <w:rPr>
          <w:rFonts w:ascii="Arial" w:hAnsi="Arial" w:cs="Arial"/>
          <w:sz w:val="20"/>
          <w:szCs w:val="20"/>
        </w:rPr>
        <w:t xml:space="preserve">La </w:t>
      </w:r>
      <w:r>
        <w:rPr>
          <w:rFonts w:ascii="Arial" w:hAnsi="Arial" w:cs="Arial"/>
          <w:sz w:val="20"/>
          <w:szCs w:val="20"/>
        </w:rPr>
        <w:t>S</w:t>
      </w:r>
      <w:r w:rsidRPr="00FF1ACE">
        <w:rPr>
          <w:rFonts w:ascii="Arial" w:hAnsi="Arial" w:cs="Arial"/>
          <w:sz w:val="20"/>
          <w:szCs w:val="20"/>
        </w:rPr>
        <w:t xml:space="preserve">egnalazione, allo scopo di garantire una più adeguata attività di indagine, deve essere sufficientemente documentata e circostanziata in modo tale da fornire tutti gli elementi utili allo svolgimento delle dovute verifiche in merito alla fondatezza dei fatti oggetto di segnalazione. </w:t>
      </w:r>
    </w:p>
    <w:p w14:paraId="34C43031" w14:textId="77777777" w:rsidR="0071751E" w:rsidRPr="00FF1ACE" w:rsidRDefault="0071751E" w:rsidP="0071751E">
      <w:pPr>
        <w:tabs>
          <w:tab w:val="left" w:pos="426"/>
        </w:tabs>
        <w:spacing w:line="276" w:lineRule="auto"/>
        <w:ind w:left="284" w:right="140"/>
        <w:jc w:val="both"/>
        <w:rPr>
          <w:rFonts w:ascii="Arial" w:hAnsi="Arial" w:cs="Arial"/>
          <w:sz w:val="20"/>
          <w:szCs w:val="20"/>
        </w:rPr>
      </w:pPr>
      <w:r w:rsidRPr="00FF1ACE">
        <w:rPr>
          <w:rFonts w:ascii="Arial" w:hAnsi="Arial" w:cs="Arial"/>
          <w:sz w:val="20"/>
          <w:szCs w:val="20"/>
        </w:rPr>
        <w:t>Nello specifico la segnalazione deve contenere i seguenti elementi (ove conosciuti):</w:t>
      </w:r>
    </w:p>
    <w:p w14:paraId="657997E6" w14:textId="77777777" w:rsidR="0071751E" w:rsidRPr="00FF1ACE" w:rsidRDefault="0071751E" w:rsidP="00F37AFC">
      <w:pPr>
        <w:pStyle w:val="Paragrafoelenco"/>
        <w:widowControl/>
        <w:numPr>
          <w:ilvl w:val="0"/>
          <w:numId w:val="26"/>
        </w:numPr>
        <w:tabs>
          <w:tab w:val="left" w:pos="567"/>
        </w:tabs>
        <w:autoSpaceDE/>
        <w:autoSpaceDN/>
        <w:spacing w:before="0" w:after="120" w:line="276" w:lineRule="auto"/>
        <w:ind w:right="140"/>
        <w:rPr>
          <w:rFonts w:ascii="Arial" w:hAnsi="Arial" w:cs="Arial"/>
          <w:sz w:val="20"/>
          <w:szCs w:val="20"/>
        </w:rPr>
      </w:pPr>
      <w:r w:rsidRPr="00FF1ACE">
        <w:rPr>
          <w:rFonts w:ascii="Arial" w:hAnsi="Arial" w:cs="Arial"/>
          <w:sz w:val="20"/>
          <w:szCs w:val="20"/>
        </w:rPr>
        <w:t>una descrizione completa e dettagliata del fatto o del comportamento, anche omissivo, oggetto di segnalazione e delle modalità con cui se ne è venuti a conoscenza;</w:t>
      </w:r>
    </w:p>
    <w:p w14:paraId="04C53311" w14:textId="77777777" w:rsidR="0071751E" w:rsidRPr="00FF1ACE" w:rsidRDefault="0071751E" w:rsidP="00F37AFC">
      <w:pPr>
        <w:pStyle w:val="Paragrafoelenco"/>
        <w:widowControl/>
        <w:numPr>
          <w:ilvl w:val="0"/>
          <w:numId w:val="26"/>
        </w:numPr>
        <w:tabs>
          <w:tab w:val="left" w:pos="567"/>
        </w:tabs>
        <w:autoSpaceDE/>
        <w:autoSpaceDN/>
        <w:spacing w:before="0" w:after="120" w:line="276" w:lineRule="auto"/>
        <w:ind w:right="140"/>
        <w:rPr>
          <w:rFonts w:ascii="Arial" w:hAnsi="Arial" w:cs="Arial"/>
          <w:sz w:val="20"/>
          <w:szCs w:val="20"/>
        </w:rPr>
      </w:pPr>
      <w:r w:rsidRPr="00FF1ACE">
        <w:rPr>
          <w:rFonts w:ascii="Arial" w:hAnsi="Arial" w:cs="Arial"/>
          <w:sz w:val="20"/>
          <w:szCs w:val="20"/>
        </w:rPr>
        <w:lastRenderedPageBreak/>
        <w:t>l’indicazione della data e del luogo in cui il fatto o il comportamento, anche omissivo, oggetto di segnalazione è avvenuto;</w:t>
      </w:r>
    </w:p>
    <w:p w14:paraId="1C44C4DB" w14:textId="77777777" w:rsidR="0071751E" w:rsidRPr="00FF1ACE" w:rsidRDefault="0071751E" w:rsidP="00F37AFC">
      <w:pPr>
        <w:pStyle w:val="Paragrafoelenco"/>
        <w:widowControl/>
        <w:numPr>
          <w:ilvl w:val="0"/>
          <w:numId w:val="26"/>
        </w:numPr>
        <w:tabs>
          <w:tab w:val="left" w:pos="567"/>
        </w:tabs>
        <w:autoSpaceDE/>
        <w:autoSpaceDN/>
        <w:spacing w:before="0" w:after="120" w:line="276" w:lineRule="auto"/>
        <w:ind w:right="140"/>
        <w:rPr>
          <w:rFonts w:ascii="Arial" w:hAnsi="Arial" w:cs="Arial"/>
          <w:sz w:val="20"/>
          <w:szCs w:val="20"/>
        </w:rPr>
      </w:pPr>
      <w:r w:rsidRPr="00FF1ACE">
        <w:rPr>
          <w:rFonts w:ascii="Arial" w:hAnsi="Arial" w:cs="Arial"/>
          <w:sz w:val="20"/>
          <w:szCs w:val="20"/>
        </w:rPr>
        <w:t>le generalità, il ruolo ricoperto o altri elementi che possano consentire l’identificazione di colui/coloro che ha/hanno posto in essere il fatto o il comportamento segnalato;</w:t>
      </w:r>
    </w:p>
    <w:p w14:paraId="1540C972" w14:textId="77777777" w:rsidR="0071751E" w:rsidRPr="00FF1ACE" w:rsidRDefault="0071751E" w:rsidP="00F37AFC">
      <w:pPr>
        <w:pStyle w:val="Paragrafoelenco"/>
        <w:widowControl/>
        <w:numPr>
          <w:ilvl w:val="0"/>
          <w:numId w:val="26"/>
        </w:numPr>
        <w:tabs>
          <w:tab w:val="left" w:pos="567"/>
        </w:tabs>
        <w:autoSpaceDE/>
        <w:autoSpaceDN/>
        <w:spacing w:before="0" w:after="120" w:line="276" w:lineRule="auto"/>
        <w:ind w:right="140"/>
        <w:rPr>
          <w:rFonts w:ascii="Arial" w:hAnsi="Arial" w:cs="Arial"/>
          <w:sz w:val="20"/>
          <w:szCs w:val="20"/>
        </w:rPr>
      </w:pPr>
      <w:r w:rsidRPr="00FF1ACE">
        <w:rPr>
          <w:rFonts w:ascii="Arial" w:hAnsi="Arial" w:cs="Arial"/>
          <w:sz w:val="20"/>
          <w:szCs w:val="20"/>
        </w:rPr>
        <w:t>le generalità, il ruolo ricoperto o altri elementi che possano consentire l’identificazione di altri soggetti che possano riferire sul fatto o comportamento segnalato;</w:t>
      </w:r>
    </w:p>
    <w:p w14:paraId="717CE39E" w14:textId="77777777" w:rsidR="0071751E" w:rsidRPr="00FF1ACE" w:rsidRDefault="0071751E" w:rsidP="00F37AFC">
      <w:pPr>
        <w:pStyle w:val="Paragrafoelenco"/>
        <w:widowControl/>
        <w:numPr>
          <w:ilvl w:val="0"/>
          <w:numId w:val="26"/>
        </w:numPr>
        <w:tabs>
          <w:tab w:val="left" w:pos="567"/>
        </w:tabs>
        <w:autoSpaceDE/>
        <w:autoSpaceDN/>
        <w:spacing w:before="0" w:after="120" w:line="276" w:lineRule="auto"/>
        <w:ind w:right="140"/>
        <w:rPr>
          <w:rFonts w:ascii="Arial" w:hAnsi="Arial" w:cs="Arial"/>
          <w:sz w:val="20"/>
          <w:szCs w:val="20"/>
        </w:rPr>
      </w:pPr>
      <w:r w:rsidRPr="00FF1ACE">
        <w:rPr>
          <w:rFonts w:ascii="Arial" w:hAnsi="Arial" w:cs="Arial"/>
          <w:sz w:val="20"/>
          <w:szCs w:val="20"/>
        </w:rPr>
        <w:t>l’indicazione di ogni altra informazione e/o atto e/o documento comunque rappresentati o su qualsiasi supporto memorizzati, che risultino utili per verificare la fondatezza dei fatti oggetto di segnalazione;</w:t>
      </w:r>
    </w:p>
    <w:p w14:paraId="5F350FFE" w14:textId="77777777" w:rsidR="0071751E" w:rsidRPr="00FF1ACE" w:rsidRDefault="0071751E" w:rsidP="00F37AFC">
      <w:pPr>
        <w:pStyle w:val="Paragrafoelenco"/>
        <w:widowControl/>
        <w:numPr>
          <w:ilvl w:val="0"/>
          <w:numId w:val="26"/>
        </w:numPr>
        <w:tabs>
          <w:tab w:val="left" w:pos="567"/>
        </w:tabs>
        <w:autoSpaceDE/>
        <w:autoSpaceDN/>
        <w:spacing w:before="0" w:after="120" w:line="276" w:lineRule="auto"/>
        <w:ind w:right="140"/>
        <w:rPr>
          <w:rFonts w:ascii="Arial" w:hAnsi="Arial" w:cs="Arial"/>
          <w:sz w:val="20"/>
          <w:szCs w:val="20"/>
        </w:rPr>
      </w:pPr>
      <w:r w:rsidRPr="00FF1ACE">
        <w:rPr>
          <w:rFonts w:ascii="Arial" w:hAnsi="Arial" w:cs="Arial"/>
          <w:sz w:val="20"/>
          <w:szCs w:val="20"/>
        </w:rPr>
        <w:t>le modalità con le quali lo stesso segnalante desidera essere ricontattato (eventuale indirizzo e-mail o numero di telefono).</w:t>
      </w:r>
    </w:p>
    <w:p w14:paraId="11B37D2F" w14:textId="77777777" w:rsidR="0071751E" w:rsidRPr="00F37AFC" w:rsidRDefault="0071751E" w:rsidP="00F37AFC">
      <w:pPr>
        <w:pStyle w:val="Paragrafoelenco"/>
        <w:numPr>
          <w:ilvl w:val="0"/>
          <w:numId w:val="26"/>
        </w:numPr>
        <w:tabs>
          <w:tab w:val="left" w:pos="426"/>
        </w:tabs>
        <w:spacing w:line="276" w:lineRule="auto"/>
        <w:ind w:right="140"/>
        <w:rPr>
          <w:rFonts w:ascii="Arial" w:hAnsi="Arial" w:cs="Arial"/>
          <w:sz w:val="20"/>
          <w:szCs w:val="20"/>
        </w:rPr>
      </w:pPr>
      <w:r w:rsidRPr="00F37AFC">
        <w:rPr>
          <w:rFonts w:ascii="Arial" w:hAnsi="Arial" w:cs="Arial"/>
          <w:sz w:val="20"/>
          <w:szCs w:val="20"/>
        </w:rPr>
        <w:t>Inoltre, è opportuno indicare nella segnalazione se:</w:t>
      </w:r>
    </w:p>
    <w:p w14:paraId="2DD63BDB" w14:textId="77777777" w:rsidR="0071751E" w:rsidRPr="00FF1ACE" w:rsidRDefault="0071751E" w:rsidP="00F37AFC">
      <w:pPr>
        <w:pStyle w:val="Paragrafoelenco"/>
        <w:widowControl/>
        <w:numPr>
          <w:ilvl w:val="0"/>
          <w:numId w:val="26"/>
        </w:numPr>
        <w:tabs>
          <w:tab w:val="left" w:pos="426"/>
        </w:tabs>
        <w:autoSpaceDE/>
        <w:autoSpaceDN/>
        <w:spacing w:before="0" w:after="120" w:line="276" w:lineRule="auto"/>
        <w:ind w:right="140"/>
        <w:rPr>
          <w:rFonts w:ascii="Arial" w:hAnsi="Arial" w:cs="Arial"/>
          <w:sz w:val="20"/>
          <w:szCs w:val="20"/>
        </w:rPr>
      </w:pPr>
      <w:r w:rsidRPr="00FF1ACE">
        <w:rPr>
          <w:rFonts w:ascii="Arial" w:hAnsi="Arial" w:cs="Arial"/>
          <w:sz w:val="20"/>
          <w:szCs w:val="20"/>
        </w:rPr>
        <w:t xml:space="preserve">i fatti oggetto di segnalazione sono stati appresi in prima persona o se sono stati riferiti al segnalante da terzi; </w:t>
      </w:r>
    </w:p>
    <w:p w14:paraId="0EC31ADA" w14:textId="77777777" w:rsidR="0071751E" w:rsidRPr="00FF1ACE" w:rsidRDefault="0071751E" w:rsidP="00F37AFC">
      <w:pPr>
        <w:pStyle w:val="Paragrafoelenco"/>
        <w:widowControl/>
        <w:numPr>
          <w:ilvl w:val="0"/>
          <w:numId w:val="26"/>
        </w:numPr>
        <w:tabs>
          <w:tab w:val="left" w:pos="426"/>
        </w:tabs>
        <w:autoSpaceDE/>
        <w:autoSpaceDN/>
        <w:spacing w:before="0" w:after="120" w:line="276" w:lineRule="auto"/>
        <w:ind w:right="140"/>
        <w:rPr>
          <w:rFonts w:ascii="Arial" w:hAnsi="Arial" w:cs="Arial"/>
          <w:sz w:val="20"/>
          <w:szCs w:val="20"/>
        </w:rPr>
      </w:pPr>
      <w:r w:rsidRPr="00FF1ACE">
        <w:rPr>
          <w:rFonts w:ascii="Arial" w:hAnsi="Arial" w:cs="Arial"/>
          <w:sz w:val="20"/>
          <w:szCs w:val="20"/>
        </w:rPr>
        <w:t>i fatti oggetto di segnalazione sono stati portati a conoscenza anche di altre funzioni aziendali;</w:t>
      </w:r>
    </w:p>
    <w:p w14:paraId="6DE9CBF3" w14:textId="77777777" w:rsidR="0071751E" w:rsidRPr="00FF1ACE" w:rsidRDefault="0071751E" w:rsidP="00F37AFC">
      <w:pPr>
        <w:pStyle w:val="Paragrafoelenco"/>
        <w:widowControl/>
        <w:numPr>
          <w:ilvl w:val="0"/>
          <w:numId w:val="26"/>
        </w:numPr>
        <w:tabs>
          <w:tab w:val="left" w:pos="426"/>
        </w:tabs>
        <w:autoSpaceDE/>
        <w:autoSpaceDN/>
        <w:spacing w:before="0" w:after="120" w:line="276" w:lineRule="auto"/>
        <w:ind w:right="140"/>
        <w:rPr>
          <w:rFonts w:ascii="Arial" w:hAnsi="Arial" w:cs="Arial"/>
          <w:sz w:val="20"/>
          <w:szCs w:val="20"/>
        </w:rPr>
      </w:pPr>
      <w:r w:rsidRPr="00FF1ACE">
        <w:rPr>
          <w:rFonts w:ascii="Arial" w:hAnsi="Arial" w:cs="Arial"/>
          <w:sz w:val="20"/>
          <w:szCs w:val="20"/>
        </w:rPr>
        <w:t>i fatti oggetto di segnalazione sono stati trasmessi anche ad enti pubblici o ad ufficiali di polizia giudiziaria.</w:t>
      </w:r>
    </w:p>
    <w:p w14:paraId="3D42104E" w14:textId="21AF8BAB" w:rsidR="0071751E" w:rsidRPr="00FF1ACE" w:rsidRDefault="0071751E" w:rsidP="0071751E">
      <w:pPr>
        <w:tabs>
          <w:tab w:val="left" w:pos="426"/>
        </w:tabs>
        <w:spacing w:line="276" w:lineRule="auto"/>
        <w:ind w:left="284" w:right="140"/>
        <w:jc w:val="both"/>
        <w:rPr>
          <w:rFonts w:ascii="Arial" w:hAnsi="Arial" w:cs="Arial"/>
          <w:sz w:val="20"/>
          <w:szCs w:val="20"/>
        </w:rPr>
      </w:pPr>
      <w:r w:rsidRPr="00FF1ACE">
        <w:rPr>
          <w:rFonts w:ascii="Arial" w:hAnsi="Arial" w:cs="Arial"/>
          <w:sz w:val="20"/>
          <w:szCs w:val="20"/>
        </w:rPr>
        <w:t xml:space="preserve">La </w:t>
      </w:r>
      <w:r>
        <w:rPr>
          <w:rFonts w:ascii="Arial" w:hAnsi="Arial" w:cs="Arial"/>
          <w:sz w:val="20"/>
          <w:szCs w:val="20"/>
        </w:rPr>
        <w:t>S</w:t>
      </w:r>
      <w:r w:rsidRPr="00FF1ACE">
        <w:rPr>
          <w:rFonts w:ascii="Arial" w:hAnsi="Arial" w:cs="Arial"/>
          <w:sz w:val="20"/>
          <w:szCs w:val="20"/>
        </w:rPr>
        <w:t>egnalazione, oltre che completa ed esaustiva, deve essere tempestiva così da consentire una più efficiente attività di indagine, nonché l’adozione delle necessarie misure preventive e correttive.</w:t>
      </w:r>
    </w:p>
    <w:p w14:paraId="2A7850E3" w14:textId="77777777" w:rsidR="0071751E" w:rsidRPr="00FF1ACE" w:rsidRDefault="0071751E" w:rsidP="0071751E">
      <w:pPr>
        <w:tabs>
          <w:tab w:val="left" w:pos="426"/>
        </w:tabs>
        <w:spacing w:line="276" w:lineRule="auto"/>
        <w:ind w:left="284" w:right="140"/>
        <w:jc w:val="both"/>
        <w:rPr>
          <w:rFonts w:ascii="Arial" w:hAnsi="Arial" w:cs="Arial"/>
          <w:sz w:val="20"/>
          <w:szCs w:val="20"/>
        </w:rPr>
      </w:pPr>
      <w:r w:rsidRPr="00FF1ACE">
        <w:rPr>
          <w:rFonts w:ascii="Arial" w:hAnsi="Arial" w:cs="Arial"/>
          <w:sz w:val="20"/>
          <w:szCs w:val="20"/>
        </w:rPr>
        <w:t>Si evidenzia che anche le segnalazioni anonime, cioè prive di elementi che consentano di identificare il loro autore, presentate in conformità alla presente procedura, adeguatamente circostanziate e corredate da elementi sufficienti a permettere un’adeguata attività di indagine, sono equiparate alle segnalazioni whistleblowing ordinarie e verranno gestite secondo quanto previsto dalla presente procedura.</w:t>
      </w:r>
    </w:p>
    <w:p w14:paraId="4A15ED50" w14:textId="4CE84F60" w:rsidR="0033771D" w:rsidRPr="00F37AFC" w:rsidRDefault="0002584E" w:rsidP="006C00A3">
      <w:pPr>
        <w:pStyle w:val="Titolo1"/>
        <w:numPr>
          <w:ilvl w:val="0"/>
          <w:numId w:val="10"/>
        </w:numPr>
        <w:tabs>
          <w:tab w:val="left" w:pos="474"/>
        </w:tabs>
        <w:spacing w:line="276" w:lineRule="auto"/>
        <w:ind w:left="474" w:hanging="282"/>
        <w:rPr>
          <w:rFonts w:ascii="Arial" w:hAnsi="Arial" w:cs="Arial"/>
          <w:color w:val="0070C0"/>
        </w:rPr>
      </w:pPr>
      <w:bookmarkStart w:id="3" w:name="_Toc152843344"/>
      <w:r w:rsidRPr="00F37AFC">
        <w:rPr>
          <w:rFonts w:ascii="Arial" w:hAnsi="Arial" w:cs="Arial"/>
          <w:color w:val="0070C0"/>
        </w:rPr>
        <w:t>LA PROCEDURA</w:t>
      </w:r>
      <w:bookmarkEnd w:id="3"/>
    </w:p>
    <w:p w14:paraId="463E009C" w14:textId="77777777" w:rsidR="0033771D" w:rsidRPr="006C00A3" w:rsidRDefault="00DE159C" w:rsidP="006C00A3">
      <w:pPr>
        <w:pStyle w:val="Corpotesto"/>
        <w:spacing w:before="10" w:line="276" w:lineRule="auto"/>
        <w:ind w:left="0"/>
        <w:jc w:val="left"/>
        <w:rPr>
          <w:rFonts w:ascii="Arial" w:hAnsi="Arial" w:cs="Arial"/>
          <w:sz w:val="4"/>
        </w:rPr>
      </w:pPr>
      <w:r w:rsidRPr="006C00A3">
        <w:rPr>
          <w:rFonts w:ascii="Arial" w:hAnsi="Arial" w:cs="Arial"/>
          <w:noProof/>
        </w:rPr>
        <mc:AlternateContent>
          <mc:Choice Requires="wps">
            <w:drawing>
              <wp:anchor distT="0" distB="0" distL="0" distR="0" simplePos="0" relativeHeight="251662336" behindDoc="1" locked="0" layoutInCell="1" allowOverlap="1" wp14:anchorId="7D911DA3" wp14:editId="3C5DCEA4">
                <wp:simplePos x="0" y="0"/>
                <wp:positionH relativeFrom="page">
                  <wp:posOffset>701040</wp:posOffset>
                </wp:positionH>
                <wp:positionV relativeFrom="paragraph">
                  <wp:posOffset>52390</wp:posOffset>
                </wp:positionV>
                <wp:extent cx="6158230" cy="12700"/>
                <wp:effectExtent l="0" t="0" r="13970" b="1270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0"/>
                        </a:xfrm>
                        <a:custGeom>
                          <a:avLst/>
                          <a:gdLst/>
                          <a:ahLst/>
                          <a:cxnLst/>
                          <a:rect l="l" t="t" r="r" b="b"/>
                          <a:pathLst>
                            <a:path w="6158230" h="12700">
                              <a:moveTo>
                                <a:pt x="6158230" y="0"/>
                              </a:moveTo>
                              <a:lnTo>
                                <a:pt x="0" y="0"/>
                              </a:lnTo>
                              <a:lnTo>
                                <a:pt x="0" y="12192"/>
                              </a:lnTo>
                              <a:lnTo>
                                <a:pt x="6158230" y="12192"/>
                              </a:lnTo>
                              <a:lnTo>
                                <a:pt x="6158230" y="0"/>
                              </a:lnTo>
                              <a:close/>
                            </a:path>
                          </a:pathLst>
                        </a:custGeom>
                        <a:solidFill>
                          <a:srgbClr val="00B050"/>
                        </a:solidFill>
                        <a:ln>
                          <a:solidFill>
                            <a:schemeClr val="accent1"/>
                          </a:solidFill>
                        </a:ln>
                      </wps:spPr>
                      <wps:bodyPr wrap="square" lIns="0" tIns="0" rIns="0" bIns="0" rtlCol="0">
                        <a:prstTxWarp prst="textNoShape">
                          <a:avLst/>
                        </a:prstTxWarp>
                        <a:noAutofit/>
                      </wps:bodyPr>
                    </wps:wsp>
                  </a:graphicData>
                </a:graphic>
              </wp:anchor>
            </w:drawing>
          </mc:Choice>
          <mc:Fallback>
            <w:pict>
              <v:shape w14:anchorId="1BFDC8E0" id="Graphic 11" o:spid="_x0000_s1026" style="position:absolute;margin-left:55.2pt;margin-top:4.15pt;width:484.9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582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" path="m6158230,l,,,12192r6158230,l6158230,xe" fillcolor="#00b050" strokecolor="#4f81bd [3204]">
                <v:path arrowok="t"/>
                <w10:wrap type="topAndBottom" anchorx="page"/>
              </v:shape>
            </w:pict>
          </mc:Fallback>
        </mc:AlternateContent>
      </w:r>
    </w:p>
    <w:p w14:paraId="53AA45C0" w14:textId="3D8C1758" w:rsidR="0033771D" w:rsidRPr="00F37AFC" w:rsidRDefault="0071751E" w:rsidP="006C00A3">
      <w:pPr>
        <w:pStyle w:val="Titolo2"/>
        <w:numPr>
          <w:ilvl w:val="1"/>
          <w:numId w:val="10"/>
        </w:numPr>
        <w:tabs>
          <w:tab w:val="left" w:pos="537"/>
        </w:tabs>
        <w:spacing w:before="231" w:line="276" w:lineRule="auto"/>
        <w:ind w:left="537" w:hanging="345"/>
        <w:rPr>
          <w:rFonts w:ascii="Arial" w:hAnsi="Arial" w:cs="Arial"/>
          <w:color w:val="0070C0"/>
        </w:rPr>
      </w:pPr>
      <w:bookmarkStart w:id="4" w:name="_Toc152843345"/>
      <w:r w:rsidRPr="00F37AFC">
        <w:rPr>
          <w:rFonts w:ascii="Arial" w:hAnsi="Arial" w:cs="Arial"/>
          <w:color w:val="0070C0"/>
        </w:rPr>
        <w:t>Cos’è la Funzione Whistleblowing?</w:t>
      </w:r>
      <w:bookmarkEnd w:id="4"/>
    </w:p>
    <w:p w14:paraId="4642B1DD" w14:textId="1278AE55" w:rsidR="0033771D" w:rsidRDefault="00DE159C" w:rsidP="00795879">
      <w:pPr>
        <w:pStyle w:val="Corpotesto"/>
        <w:spacing w:before="125" w:line="276" w:lineRule="auto"/>
        <w:ind w:right="133"/>
        <w:rPr>
          <w:rFonts w:ascii="Arial" w:hAnsi="Arial" w:cs="Arial"/>
        </w:rPr>
      </w:pPr>
      <w:r w:rsidRPr="006C00A3">
        <w:rPr>
          <w:rFonts w:ascii="Arial" w:hAnsi="Arial" w:cs="Arial"/>
        </w:rPr>
        <w:t>Per</w:t>
      </w:r>
      <w:r w:rsidRPr="006C00A3">
        <w:rPr>
          <w:rFonts w:ascii="Arial" w:hAnsi="Arial" w:cs="Arial"/>
          <w:spacing w:val="-6"/>
        </w:rPr>
        <w:t xml:space="preserve"> </w:t>
      </w:r>
      <w:r w:rsidRPr="006C00A3">
        <w:rPr>
          <w:rFonts w:ascii="Arial" w:hAnsi="Arial" w:cs="Arial"/>
        </w:rPr>
        <w:t>le</w:t>
      </w:r>
      <w:r w:rsidRPr="006C00A3">
        <w:rPr>
          <w:rFonts w:ascii="Arial" w:hAnsi="Arial" w:cs="Arial"/>
          <w:spacing w:val="-6"/>
        </w:rPr>
        <w:t xml:space="preserve"> </w:t>
      </w:r>
      <w:r w:rsidRPr="006C00A3">
        <w:rPr>
          <w:rFonts w:ascii="Arial" w:hAnsi="Arial" w:cs="Arial"/>
        </w:rPr>
        <w:t>Segnalazioni</w:t>
      </w:r>
      <w:r w:rsidRPr="006C00A3">
        <w:rPr>
          <w:rFonts w:ascii="Arial" w:hAnsi="Arial" w:cs="Arial"/>
          <w:spacing w:val="-7"/>
        </w:rPr>
        <w:t xml:space="preserve"> </w:t>
      </w:r>
      <w:r w:rsidRPr="006C00A3">
        <w:rPr>
          <w:rFonts w:ascii="Arial" w:hAnsi="Arial" w:cs="Arial"/>
        </w:rPr>
        <w:t>riguardanti</w:t>
      </w:r>
      <w:r w:rsidRPr="006C00A3">
        <w:rPr>
          <w:rFonts w:ascii="Arial" w:hAnsi="Arial" w:cs="Arial"/>
          <w:spacing w:val="-7"/>
        </w:rPr>
        <w:t xml:space="preserve"> </w:t>
      </w:r>
      <w:r w:rsidR="00795879">
        <w:rPr>
          <w:rFonts w:ascii="Arial" w:hAnsi="Arial" w:cs="Arial"/>
        </w:rPr>
        <w:t>Gentili,</w:t>
      </w:r>
      <w:r w:rsidR="00F30E47">
        <w:rPr>
          <w:rFonts w:ascii="Arial" w:hAnsi="Arial" w:cs="Arial"/>
        </w:rPr>
        <w:t xml:space="preserve"> la </w:t>
      </w:r>
      <w:r w:rsidR="00F30E47" w:rsidRPr="00F30E47">
        <w:rPr>
          <w:rFonts w:ascii="Arial" w:hAnsi="Arial" w:cs="Arial"/>
        </w:rPr>
        <w:t>gestione della segnalazione è affidata</w:t>
      </w:r>
      <w:r w:rsidR="00F30E47">
        <w:rPr>
          <w:rFonts w:ascii="Arial" w:hAnsi="Arial" w:cs="Arial"/>
        </w:rPr>
        <w:t xml:space="preserve"> alla</w:t>
      </w:r>
      <w:r w:rsidR="00F30E47" w:rsidRPr="00F30E47">
        <w:rPr>
          <w:rFonts w:ascii="Arial" w:hAnsi="Arial" w:cs="Arial"/>
        </w:rPr>
        <w:t xml:space="preserve"> </w:t>
      </w:r>
      <w:r w:rsidR="00F30E47">
        <w:rPr>
          <w:rFonts w:ascii="Arial" w:hAnsi="Arial" w:cs="Arial"/>
        </w:rPr>
        <w:t>Funzione Whistleblowing che, nel caso di specie,</w:t>
      </w:r>
      <w:r w:rsidRPr="006C00A3">
        <w:rPr>
          <w:rFonts w:ascii="Arial" w:hAnsi="Arial" w:cs="Arial"/>
          <w:spacing w:val="-7"/>
        </w:rPr>
        <w:t xml:space="preserve"> </w:t>
      </w:r>
      <w:r w:rsidRPr="006C00A3">
        <w:rPr>
          <w:rFonts w:ascii="Arial" w:hAnsi="Arial" w:cs="Arial"/>
        </w:rPr>
        <w:t>è</w:t>
      </w:r>
      <w:r w:rsidR="00F30E47">
        <w:rPr>
          <w:rFonts w:ascii="Arial" w:hAnsi="Arial" w:cs="Arial"/>
        </w:rPr>
        <w:t xml:space="preserve"> </w:t>
      </w:r>
      <w:r w:rsidR="00795879">
        <w:rPr>
          <w:rFonts w:ascii="Arial" w:hAnsi="Arial" w:cs="Arial"/>
        </w:rPr>
        <w:t xml:space="preserve">un organo collegiale che, come anticipato è composto da una segreteria esterna, da un componente esterno e un componente interno. La Funzione Whistleblowing così individuata </w:t>
      </w:r>
      <w:r w:rsidR="00BC2874">
        <w:rPr>
          <w:rFonts w:ascii="Arial" w:hAnsi="Arial" w:cs="Arial"/>
        </w:rPr>
        <w:t>garantisce i requisiti di autonomia e indipendenza richiesti dalla norma</w:t>
      </w:r>
      <w:r w:rsidR="00787E86">
        <w:rPr>
          <w:rFonts w:ascii="Arial" w:hAnsi="Arial" w:cs="Arial"/>
        </w:rPr>
        <w:t>.</w:t>
      </w:r>
    </w:p>
    <w:p w14:paraId="55E41EF0" w14:textId="1F8D9BC9" w:rsidR="00787E86" w:rsidRPr="006C00A3" w:rsidRDefault="00787E86" w:rsidP="006C00A3">
      <w:pPr>
        <w:pStyle w:val="Corpotesto"/>
        <w:spacing w:before="125" w:line="276" w:lineRule="auto"/>
        <w:ind w:right="133"/>
        <w:rPr>
          <w:rFonts w:ascii="Arial" w:hAnsi="Arial" w:cs="Arial"/>
        </w:rPr>
      </w:pPr>
      <w:r>
        <w:rPr>
          <w:rFonts w:ascii="Arial" w:hAnsi="Arial" w:cs="Arial"/>
        </w:rPr>
        <w:t>C</w:t>
      </w:r>
      <w:r w:rsidRPr="00787E86">
        <w:rPr>
          <w:rFonts w:ascii="Arial" w:hAnsi="Arial" w:cs="Arial"/>
        </w:rPr>
        <w:t>ompito</w:t>
      </w:r>
      <w:r>
        <w:rPr>
          <w:rFonts w:ascii="Arial" w:hAnsi="Arial" w:cs="Arial"/>
        </w:rPr>
        <w:t xml:space="preserve"> della Funzione Whistleblowing sarà quello</w:t>
      </w:r>
      <w:r w:rsidRPr="00787E86">
        <w:rPr>
          <w:rFonts w:ascii="Arial" w:hAnsi="Arial" w:cs="Arial"/>
        </w:rPr>
        <w:t xml:space="preserve"> di verificare la fondatezza delle segnalazioni pervenute, come anche la gestione della fase istruttoria e delle attività conseguenti</w:t>
      </w:r>
      <w:r>
        <w:rPr>
          <w:rFonts w:ascii="Arial" w:hAnsi="Arial" w:cs="Arial"/>
        </w:rPr>
        <w:t xml:space="preserve">, nonché </w:t>
      </w:r>
      <w:r w:rsidRPr="00787E86">
        <w:rPr>
          <w:rFonts w:ascii="Arial" w:hAnsi="Arial" w:cs="Arial"/>
        </w:rPr>
        <w:t>monitorare il canale di segnalazione interno, rilasciare al segnalante un avviso di ricevimento della segnalazione</w:t>
      </w:r>
      <w:r w:rsidR="004629CD">
        <w:rPr>
          <w:rFonts w:ascii="Arial" w:hAnsi="Arial" w:cs="Arial"/>
        </w:rPr>
        <w:t>, dare riscontro ultimo all’esito delle attività istruttorie entro i termini di legge</w:t>
      </w:r>
      <w:r>
        <w:rPr>
          <w:rFonts w:ascii="Arial" w:hAnsi="Arial" w:cs="Arial"/>
        </w:rPr>
        <w:t>.</w:t>
      </w:r>
    </w:p>
    <w:p w14:paraId="0F34C636" w14:textId="39E815D5" w:rsidR="0033771D" w:rsidRPr="00F37AFC" w:rsidRDefault="00DE159C" w:rsidP="006C00A3">
      <w:pPr>
        <w:pStyle w:val="Titolo2"/>
        <w:numPr>
          <w:ilvl w:val="1"/>
          <w:numId w:val="10"/>
        </w:numPr>
        <w:tabs>
          <w:tab w:val="left" w:pos="546"/>
        </w:tabs>
        <w:spacing w:before="237" w:line="276" w:lineRule="auto"/>
        <w:ind w:left="546" w:hanging="354"/>
        <w:rPr>
          <w:rFonts w:ascii="Arial" w:hAnsi="Arial" w:cs="Arial"/>
          <w:color w:val="0070C0"/>
        </w:rPr>
      </w:pPr>
      <w:bookmarkStart w:id="5" w:name="_Toc152843346"/>
      <w:r w:rsidRPr="00F37AFC">
        <w:rPr>
          <w:rFonts w:ascii="Arial" w:hAnsi="Arial" w:cs="Arial"/>
          <w:color w:val="0070C0"/>
          <w:w w:val="105"/>
        </w:rPr>
        <w:t>La</w:t>
      </w:r>
      <w:r w:rsidRPr="00F37AFC">
        <w:rPr>
          <w:rFonts w:ascii="Arial" w:hAnsi="Arial" w:cs="Arial"/>
          <w:color w:val="0070C0"/>
          <w:spacing w:val="9"/>
          <w:w w:val="105"/>
        </w:rPr>
        <w:t xml:space="preserve"> </w:t>
      </w:r>
      <w:r w:rsidRPr="00F37AFC">
        <w:rPr>
          <w:rFonts w:ascii="Arial" w:hAnsi="Arial" w:cs="Arial"/>
          <w:color w:val="0070C0"/>
          <w:w w:val="105"/>
        </w:rPr>
        <w:t>trasmissione</w:t>
      </w:r>
      <w:r w:rsidRPr="00F37AFC">
        <w:rPr>
          <w:rFonts w:ascii="Arial" w:hAnsi="Arial" w:cs="Arial"/>
          <w:color w:val="0070C0"/>
          <w:spacing w:val="10"/>
          <w:w w:val="105"/>
        </w:rPr>
        <w:t xml:space="preserve"> </w:t>
      </w:r>
      <w:r w:rsidRPr="00F37AFC">
        <w:rPr>
          <w:rFonts w:ascii="Arial" w:hAnsi="Arial" w:cs="Arial"/>
          <w:color w:val="0070C0"/>
          <w:w w:val="105"/>
        </w:rPr>
        <w:t>della</w:t>
      </w:r>
      <w:r w:rsidRPr="00F37AFC">
        <w:rPr>
          <w:rFonts w:ascii="Arial" w:hAnsi="Arial" w:cs="Arial"/>
          <w:color w:val="0070C0"/>
          <w:spacing w:val="10"/>
          <w:w w:val="105"/>
        </w:rPr>
        <w:t xml:space="preserve"> </w:t>
      </w:r>
      <w:r w:rsidRPr="00F37AFC">
        <w:rPr>
          <w:rFonts w:ascii="Arial" w:hAnsi="Arial" w:cs="Arial"/>
          <w:color w:val="0070C0"/>
          <w:spacing w:val="-2"/>
          <w:w w:val="105"/>
        </w:rPr>
        <w:t>Segnalazione</w:t>
      </w:r>
      <w:bookmarkEnd w:id="5"/>
    </w:p>
    <w:p w14:paraId="76A4B99D" w14:textId="77777777" w:rsidR="0033771D" w:rsidRPr="006C00A3" w:rsidRDefault="00DE159C" w:rsidP="006C00A3">
      <w:pPr>
        <w:pStyle w:val="Corpotesto"/>
        <w:spacing w:before="126" w:line="276" w:lineRule="auto"/>
        <w:ind w:right="131"/>
        <w:rPr>
          <w:rFonts w:ascii="Arial" w:hAnsi="Arial" w:cs="Arial"/>
        </w:rPr>
      </w:pPr>
      <w:r w:rsidRPr="006C00A3">
        <w:rPr>
          <w:rFonts w:ascii="Arial" w:hAnsi="Arial" w:cs="Arial"/>
        </w:rPr>
        <w:t>I</w:t>
      </w:r>
      <w:r w:rsidRPr="006C00A3">
        <w:rPr>
          <w:rFonts w:ascii="Arial" w:hAnsi="Arial" w:cs="Arial"/>
          <w:spacing w:val="-2"/>
        </w:rPr>
        <w:t xml:space="preserve"> </w:t>
      </w:r>
      <w:r w:rsidRPr="006C00A3">
        <w:rPr>
          <w:rFonts w:ascii="Arial" w:hAnsi="Arial" w:cs="Arial"/>
        </w:rPr>
        <w:t>Destinatari</w:t>
      </w:r>
      <w:r w:rsidRPr="006C00A3">
        <w:rPr>
          <w:rFonts w:ascii="Arial" w:hAnsi="Arial" w:cs="Arial"/>
          <w:spacing w:val="-2"/>
        </w:rPr>
        <w:t xml:space="preserve"> </w:t>
      </w:r>
      <w:r w:rsidRPr="006C00A3">
        <w:rPr>
          <w:rFonts w:ascii="Arial" w:hAnsi="Arial" w:cs="Arial"/>
        </w:rPr>
        <w:t>della</w:t>
      </w:r>
      <w:r w:rsidRPr="006C00A3">
        <w:rPr>
          <w:rFonts w:ascii="Arial" w:hAnsi="Arial" w:cs="Arial"/>
          <w:spacing w:val="-2"/>
        </w:rPr>
        <w:t xml:space="preserve"> </w:t>
      </w:r>
      <w:r w:rsidRPr="006C00A3">
        <w:rPr>
          <w:rFonts w:ascii="Arial" w:hAnsi="Arial" w:cs="Arial"/>
        </w:rPr>
        <w:t>presente Procedura che</w:t>
      </w:r>
      <w:r w:rsidRPr="006C00A3">
        <w:rPr>
          <w:rFonts w:ascii="Arial" w:hAnsi="Arial" w:cs="Arial"/>
          <w:spacing w:val="-2"/>
        </w:rPr>
        <w:t xml:space="preserve"> </w:t>
      </w:r>
      <w:r w:rsidRPr="006C00A3">
        <w:rPr>
          <w:rFonts w:ascii="Arial" w:hAnsi="Arial" w:cs="Arial"/>
        </w:rPr>
        <w:t>vengono</w:t>
      </w:r>
      <w:r w:rsidRPr="006C00A3">
        <w:rPr>
          <w:rFonts w:ascii="Arial" w:hAnsi="Arial" w:cs="Arial"/>
          <w:spacing w:val="-2"/>
        </w:rPr>
        <w:t xml:space="preserve"> </w:t>
      </w:r>
      <w:r w:rsidRPr="006C00A3">
        <w:rPr>
          <w:rFonts w:ascii="Arial" w:hAnsi="Arial" w:cs="Arial"/>
        </w:rPr>
        <w:t>a</w:t>
      </w:r>
      <w:r w:rsidRPr="006C00A3">
        <w:rPr>
          <w:rFonts w:ascii="Arial" w:hAnsi="Arial" w:cs="Arial"/>
          <w:spacing w:val="-2"/>
        </w:rPr>
        <w:t xml:space="preserve"> </w:t>
      </w:r>
      <w:r w:rsidRPr="006C00A3">
        <w:rPr>
          <w:rFonts w:ascii="Arial" w:hAnsi="Arial" w:cs="Arial"/>
        </w:rPr>
        <w:t>conoscenza</w:t>
      </w:r>
      <w:r w:rsidRPr="006C00A3">
        <w:rPr>
          <w:rFonts w:ascii="Arial" w:hAnsi="Arial" w:cs="Arial"/>
          <w:spacing w:val="-1"/>
        </w:rPr>
        <w:t xml:space="preserve"> </w:t>
      </w:r>
      <w:r w:rsidRPr="006C00A3">
        <w:rPr>
          <w:rFonts w:ascii="Arial" w:hAnsi="Arial" w:cs="Arial"/>
        </w:rPr>
        <w:t>di</w:t>
      </w:r>
      <w:r w:rsidRPr="006C00A3">
        <w:rPr>
          <w:rFonts w:ascii="Arial" w:hAnsi="Arial" w:cs="Arial"/>
          <w:spacing w:val="-2"/>
        </w:rPr>
        <w:t xml:space="preserve"> </w:t>
      </w:r>
      <w:r w:rsidRPr="006C00A3">
        <w:rPr>
          <w:rFonts w:ascii="Arial" w:hAnsi="Arial" w:cs="Arial"/>
        </w:rPr>
        <w:t>Informazioni su</w:t>
      </w:r>
      <w:r w:rsidRPr="006C00A3">
        <w:rPr>
          <w:rFonts w:ascii="Arial" w:hAnsi="Arial" w:cs="Arial"/>
          <w:spacing w:val="-2"/>
        </w:rPr>
        <w:t xml:space="preserve"> </w:t>
      </w:r>
      <w:r w:rsidRPr="006C00A3">
        <w:rPr>
          <w:rFonts w:ascii="Arial" w:hAnsi="Arial" w:cs="Arial"/>
        </w:rPr>
        <w:t>violazioni</w:t>
      </w:r>
      <w:r w:rsidRPr="006C00A3">
        <w:rPr>
          <w:rFonts w:ascii="Arial" w:hAnsi="Arial" w:cs="Arial"/>
          <w:spacing w:val="-2"/>
        </w:rPr>
        <w:t xml:space="preserve"> </w:t>
      </w:r>
      <w:r w:rsidRPr="006C00A3">
        <w:rPr>
          <w:rFonts w:ascii="Arial" w:hAnsi="Arial" w:cs="Arial"/>
        </w:rPr>
        <w:t>sono tenuti</w:t>
      </w:r>
      <w:r w:rsidRPr="006C00A3">
        <w:rPr>
          <w:rFonts w:ascii="Arial" w:hAnsi="Arial" w:cs="Arial"/>
          <w:spacing w:val="-3"/>
        </w:rPr>
        <w:t xml:space="preserve"> </w:t>
      </w:r>
      <w:r w:rsidRPr="006C00A3">
        <w:rPr>
          <w:rFonts w:ascii="Arial" w:hAnsi="Arial" w:cs="Arial"/>
        </w:rPr>
        <w:t xml:space="preserve">ad </w:t>
      </w:r>
      <w:r w:rsidRPr="006C00A3">
        <w:rPr>
          <w:rFonts w:ascii="Arial" w:hAnsi="Arial" w:cs="Arial"/>
          <w:w w:val="105"/>
        </w:rPr>
        <w:t>effettuare</w:t>
      </w:r>
      <w:r w:rsidRPr="006C00A3">
        <w:rPr>
          <w:rFonts w:ascii="Arial" w:hAnsi="Arial" w:cs="Arial"/>
          <w:spacing w:val="-15"/>
          <w:w w:val="105"/>
        </w:rPr>
        <w:t xml:space="preserve"> </w:t>
      </w:r>
      <w:r w:rsidRPr="006C00A3">
        <w:rPr>
          <w:rFonts w:ascii="Arial" w:hAnsi="Arial" w:cs="Arial"/>
          <w:w w:val="105"/>
        </w:rPr>
        <w:t>una</w:t>
      </w:r>
      <w:r w:rsidRPr="006C00A3">
        <w:rPr>
          <w:rFonts w:ascii="Arial" w:hAnsi="Arial" w:cs="Arial"/>
          <w:spacing w:val="-14"/>
          <w:w w:val="105"/>
        </w:rPr>
        <w:t xml:space="preserve"> </w:t>
      </w:r>
      <w:r w:rsidRPr="006C00A3">
        <w:rPr>
          <w:rFonts w:ascii="Arial" w:hAnsi="Arial" w:cs="Arial"/>
          <w:w w:val="105"/>
        </w:rPr>
        <w:t>Segnalazione</w:t>
      </w:r>
      <w:r w:rsidRPr="006C00A3">
        <w:rPr>
          <w:rFonts w:ascii="Arial" w:hAnsi="Arial" w:cs="Arial"/>
          <w:spacing w:val="-15"/>
          <w:w w:val="105"/>
        </w:rPr>
        <w:t xml:space="preserve"> </w:t>
      </w:r>
      <w:r w:rsidRPr="006C00A3">
        <w:rPr>
          <w:rFonts w:ascii="Arial" w:hAnsi="Arial" w:cs="Arial"/>
          <w:w w:val="105"/>
        </w:rPr>
        <w:t>attraverso</w:t>
      </w:r>
      <w:r w:rsidRPr="006C00A3">
        <w:rPr>
          <w:rFonts w:ascii="Arial" w:hAnsi="Arial" w:cs="Arial"/>
          <w:spacing w:val="-16"/>
          <w:w w:val="105"/>
        </w:rPr>
        <w:t xml:space="preserve"> </w:t>
      </w:r>
      <w:r w:rsidRPr="006C00A3">
        <w:rPr>
          <w:rFonts w:ascii="Arial" w:hAnsi="Arial" w:cs="Arial"/>
          <w:w w:val="105"/>
        </w:rPr>
        <w:t>i</w:t>
      </w:r>
      <w:r w:rsidRPr="006C00A3">
        <w:rPr>
          <w:rFonts w:ascii="Arial" w:hAnsi="Arial" w:cs="Arial"/>
          <w:spacing w:val="-14"/>
          <w:w w:val="105"/>
        </w:rPr>
        <w:t xml:space="preserve"> </w:t>
      </w:r>
      <w:r w:rsidRPr="006C00A3">
        <w:rPr>
          <w:rFonts w:ascii="Arial" w:hAnsi="Arial" w:cs="Arial"/>
          <w:w w:val="105"/>
        </w:rPr>
        <w:t>canali</w:t>
      </w:r>
      <w:r w:rsidRPr="006C00A3">
        <w:rPr>
          <w:rFonts w:ascii="Arial" w:hAnsi="Arial" w:cs="Arial"/>
          <w:spacing w:val="-17"/>
          <w:w w:val="105"/>
        </w:rPr>
        <w:t xml:space="preserve"> </w:t>
      </w:r>
      <w:r w:rsidRPr="006C00A3">
        <w:rPr>
          <w:rFonts w:ascii="Arial" w:hAnsi="Arial" w:cs="Arial"/>
          <w:w w:val="105"/>
        </w:rPr>
        <w:t>di</w:t>
      </w:r>
      <w:r w:rsidRPr="006C00A3">
        <w:rPr>
          <w:rFonts w:ascii="Arial" w:hAnsi="Arial" w:cs="Arial"/>
          <w:spacing w:val="-15"/>
          <w:w w:val="105"/>
        </w:rPr>
        <w:t xml:space="preserve"> </w:t>
      </w:r>
      <w:r w:rsidRPr="006C00A3">
        <w:rPr>
          <w:rFonts w:ascii="Arial" w:hAnsi="Arial" w:cs="Arial"/>
          <w:w w:val="105"/>
        </w:rPr>
        <w:t>segnalazione</w:t>
      </w:r>
      <w:r w:rsidRPr="006C00A3">
        <w:rPr>
          <w:rFonts w:ascii="Arial" w:hAnsi="Arial" w:cs="Arial"/>
          <w:spacing w:val="-13"/>
          <w:w w:val="105"/>
        </w:rPr>
        <w:t xml:space="preserve"> </w:t>
      </w:r>
      <w:r w:rsidRPr="006C00A3">
        <w:rPr>
          <w:rFonts w:ascii="Arial" w:hAnsi="Arial" w:cs="Arial"/>
          <w:w w:val="105"/>
        </w:rPr>
        <w:t>interni</w:t>
      </w:r>
      <w:r w:rsidRPr="006C00A3">
        <w:rPr>
          <w:rFonts w:ascii="Arial" w:hAnsi="Arial" w:cs="Arial"/>
          <w:spacing w:val="-17"/>
          <w:w w:val="105"/>
        </w:rPr>
        <w:t xml:space="preserve"> </w:t>
      </w:r>
      <w:r w:rsidRPr="006C00A3">
        <w:rPr>
          <w:rFonts w:ascii="Arial" w:hAnsi="Arial" w:cs="Arial"/>
          <w:w w:val="105"/>
        </w:rPr>
        <w:t>di</w:t>
      </w:r>
      <w:r w:rsidRPr="006C00A3">
        <w:rPr>
          <w:rFonts w:ascii="Arial" w:hAnsi="Arial" w:cs="Arial"/>
          <w:spacing w:val="-17"/>
          <w:w w:val="105"/>
        </w:rPr>
        <w:t xml:space="preserve"> </w:t>
      </w:r>
      <w:r w:rsidRPr="006C00A3">
        <w:rPr>
          <w:rFonts w:ascii="Arial" w:hAnsi="Arial" w:cs="Arial"/>
          <w:w w:val="105"/>
        </w:rPr>
        <w:t>seguito</w:t>
      </w:r>
      <w:r w:rsidRPr="006C00A3">
        <w:rPr>
          <w:rFonts w:ascii="Arial" w:hAnsi="Arial" w:cs="Arial"/>
          <w:spacing w:val="-16"/>
          <w:w w:val="105"/>
        </w:rPr>
        <w:t xml:space="preserve"> </w:t>
      </w:r>
      <w:r w:rsidRPr="006C00A3">
        <w:rPr>
          <w:rFonts w:ascii="Arial" w:hAnsi="Arial" w:cs="Arial"/>
          <w:w w:val="105"/>
        </w:rPr>
        <w:t>descritti.</w:t>
      </w:r>
    </w:p>
    <w:p w14:paraId="380D2EC9" w14:textId="77777777" w:rsidR="00787E86" w:rsidRPr="00787E86" w:rsidRDefault="00787E86" w:rsidP="00787E86">
      <w:pPr>
        <w:pStyle w:val="Corpotesto"/>
        <w:spacing w:before="117" w:line="276" w:lineRule="auto"/>
        <w:ind w:right="136"/>
        <w:rPr>
          <w:rFonts w:ascii="Arial" w:hAnsi="Arial" w:cs="Arial"/>
        </w:rPr>
      </w:pPr>
      <w:r w:rsidRPr="00787E86">
        <w:rPr>
          <w:rFonts w:ascii="Arial" w:hAnsi="Arial" w:cs="Arial"/>
        </w:rPr>
        <w:t>La Segnalazione può essere presentata secondo le seguenti modalità:</w:t>
      </w:r>
    </w:p>
    <w:p w14:paraId="6CC8A9FC" w14:textId="17A479FE" w:rsidR="00787E86" w:rsidRPr="00E32A9F" w:rsidRDefault="00787E86" w:rsidP="00E32A9F">
      <w:pPr>
        <w:pStyle w:val="Corpotesto"/>
        <w:numPr>
          <w:ilvl w:val="3"/>
          <w:numId w:val="10"/>
        </w:numPr>
        <w:spacing w:before="117" w:line="276" w:lineRule="auto"/>
        <w:ind w:left="709" w:right="136"/>
        <w:rPr>
          <w:rFonts w:ascii="Arial" w:hAnsi="Arial" w:cs="Arial"/>
          <w:spacing w:val="-2"/>
          <w:w w:val="105"/>
        </w:rPr>
      </w:pPr>
      <w:r w:rsidRPr="00787E86">
        <w:rPr>
          <w:rFonts w:ascii="Arial" w:hAnsi="Arial" w:cs="Arial"/>
        </w:rPr>
        <w:t xml:space="preserve">segnalazione scritta attraverso la piattaforma </w:t>
      </w:r>
      <w:r>
        <w:rPr>
          <w:rFonts w:ascii="Arial" w:hAnsi="Arial" w:cs="Arial"/>
        </w:rPr>
        <w:t xml:space="preserve">dedicata, </w:t>
      </w:r>
      <w:r w:rsidRPr="00787E86">
        <w:rPr>
          <w:rFonts w:ascii="Arial" w:hAnsi="Arial" w:cs="Arial"/>
        </w:rPr>
        <w:t>accessibile dall’indirizzo</w:t>
      </w:r>
      <w:r w:rsidR="00F37AFC">
        <w:rPr>
          <w:rFonts w:ascii="Arial" w:hAnsi="Arial" w:cs="Arial"/>
        </w:rPr>
        <w:t xml:space="preserve"> </w:t>
      </w:r>
      <w:hyperlink r:id="rId9" w:history="1">
        <w:r w:rsidR="00E32A9F" w:rsidRPr="009D043D">
          <w:rPr>
            <w:rStyle w:val="Collegamentoipertestuale"/>
          </w:rPr>
          <w:t>https://gte.whistletech.online/</w:t>
        </w:r>
      </w:hyperlink>
      <w:r w:rsidR="00E32A9F">
        <w:rPr>
          <w:rFonts w:ascii="Arial" w:hAnsi="Arial" w:cs="Arial"/>
          <w:spacing w:val="-2"/>
          <w:w w:val="105"/>
        </w:rPr>
        <w:t xml:space="preserve"> </w:t>
      </w:r>
      <w:r w:rsidRPr="00E32A9F">
        <w:rPr>
          <w:rFonts w:ascii="Arial" w:hAnsi="Arial" w:cs="Arial"/>
        </w:rPr>
        <w:t xml:space="preserve">e con collegamento reperibile anche dal sito internet della Società. Per garantire la riservatezza del segnalante, al momento dell’invio della segnalazione la piattaforma rilascerà al segnalante un codice numerico di 16 cifre con il quale potrà in ogni momento visualizzare – tramite il portale – lo stato di lavorazione della propria segnalazione, interagire con la Funzione Whistleblowing. In conformità al D.lgs. 24/2023 la piattaforma utilizza strumenti di crittografia e </w:t>
      </w:r>
      <w:r w:rsidRPr="00E32A9F">
        <w:rPr>
          <w:rFonts w:ascii="Arial" w:hAnsi="Arial" w:cs="Arial"/>
        </w:rPr>
        <w:lastRenderedPageBreak/>
        <w:t xml:space="preserve">protocolli specifici per la gestione in sicurezza e confidenzialità dell’intero processo, garantendo l’anonimato e impedendo che le segnalazioni possano essere tracciate. </w:t>
      </w:r>
      <w:r w:rsidR="00FF1ACE" w:rsidRPr="00E32A9F">
        <w:rPr>
          <w:rFonts w:ascii="Arial" w:hAnsi="Arial" w:cs="Arial"/>
        </w:rPr>
        <w:t xml:space="preserve">Il dialogo con la Funzione Whistleblowing avverrà sulla piattaforma, </w:t>
      </w:r>
      <w:r w:rsidR="00FF1ACE" w:rsidRPr="00E32A9F">
        <w:rPr>
          <w:rFonts w:ascii="Arial" w:hAnsi="Arial" w:cs="Arial"/>
          <w:w w:val="105"/>
        </w:rPr>
        <w:t>garantendo riservatezza e</w:t>
      </w:r>
      <w:r w:rsidR="00BC2874" w:rsidRPr="00E32A9F">
        <w:rPr>
          <w:rFonts w:ascii="Arial" w:hAnsi="Arial" w:cs="Arial"/>
          <w:w w:val="105"/>
        </w:rPr>
        <w:t>, se scelto, l’</w:t>
      </w:r>
      <w:r w:rsidR="00FF1ACE" w:rsidRPr="00E32A9F">
        <w:rPr>
          <w:rFonts w:ascii="Arial" w:hAnsi="Arial" w:cs="Arial"/>
          <w:spacing w:val="-2"/>
          <w:w w:val="105"/>
        </w:rPr>
        <w:t>anonimato.</w:t>
      </w:r>
    </w:p>
    <w:p w14:paraId="5B9FC3A7" w14:textId="17612D54" w:rsidR="00FF1ACE" w:rsidRPr="00787E86" w:rsidRDefault="00FF1ACE" w:rsidP="00F37AFC">
      <w:pPr>
        <w:pStyle w:val="Corpotesto"/>
        <w:spacing w:before="117" w:line="276" w:lineRule="auto"/>
        <w:ind w:right="136"/>
        <w:rPr>
          <w:rFonts w:ascii="Arial" w:hAnsi="Arial" w:cs="Arial"/>
        </w:rPr>
      </w:pPr>
      <w:r w:rsidRPr="006C00A3">
        <w:rPr>
          <w:rFonts w:ascii="Arial" w:hAnsi="Arial" w:cs="Arial"/>
        </w:rPr>
        <w:t>Le Segnalazioni</w:t>
      </w:r>
      <w:r w:rsidRPr="006C00A3">
        <w:rPr>
          <w:rFonts w:ascii="Arial" w:hAnsi="Arial" w:cs="Arial"/>
          <w:spacing w:val="-1"/>
        </w:rPr>
        <w:t xml:space="preserve"> </w:t>
      </w:r>
      <w:r w:rsidRPr="006C00A3">
        <w:rPr>
          <w:rFonts w:ascii="Arial" w:hAnsi="Arial" w:cs="Arial"/>
        </w:rPr>
        <w:t>possono</w:t>
      </w:r>
      <w:r w:rsidRPr="006C00A3">
        <w:rPr>
          <w:rFonts w:ascii="Arial" w:hAnsi="Arial" w:cs="Arial"/>
          <w:spacing w:val="-1"/>
        </w:rPr>
        <w:t xml:space="preserve"> </w:t>
      </w:r>
      <w:r w:rsidRPr="006C00A3">
        <w:rPr>
          <w:rFonts w:ascii="Arial" w:hAnsi="Arial" w:cs="Arial"/>
        </w:rPr>
        <w:t>essere</w:t>
      </w:r>
      <w:r w:rsidRPr="006C00A3">
        <w:rPr>
          <w:rFonts w:ascii="Arial" w:hAnsi="Arial" w:cs="Arial"/>
          <w:spacing w:val="-2"/>
        </w:rPr>
        <w:t xml:space="preserve"> </w:t>
      </w:r>
      <w:r w:rsidRPr="006C00A3">
        <w:rPr>
          <w:rFonts w:ascii="Arial" w:hAnsi="Arial" w:cs="Arial"/>
        </w:rPr>
        <w:t>altresì</w:t>
      </w:r>
      <w:r w:rsidRPr="006C00A3">
        <w:rPr>
          <w:rFonts w:ascii="Arial" w:hAnsi="Arial" w:cs="Arial"/>
          <w:spacing w:val="-2"/>
        </w:rPr>
        <w:t xml:space="preserve"> trasmesse</w:t>
      </w:r>
      <w:r>
        <w:rPr>
          <w:rFonts w:ascii="Arial" w:hAnsi="Arial" w:cs="Arial"/>
          <w:spacing w:val="-2"/>
        </w:rPr>
        <w:t>:</w:t>
      </w:r>
    </w:p>
    <w:p w14:paraId="3E276510" w14:textId="2B373BC5" w:rsidR="00E95540" w:rsidRDefault="00787E86" w:rsidP="00F37AFC">
      <w:pPr>
        <w:pStyle w:val="Corpotesto"/>
        <w:numPr>
          <w:ilvl w:val="3"/>
          <w:numId w:val="10"/>
        </w:numPr>
        <w:spacing w:before="117" w:line="276" w:lineRule="auto"/>
        <w:ind w:left="709" w:right="136"/>
        <w:rPr>
          <w:rFonts w:ascii="Arial" w:hAnsi="Arial" w:cs="Arial"/>
        </w:rPr>
      </w:pPr>
      <w:r w:rsidRPr="00787E86">
        <w:rPr>
          <w:rFonts w:ascii="Arial" w:hAnsi="Arial" w:cs="Arial"/>
        </w:rPr>
        <w:t xml:space="preserve">mediante </w:t>
      </w:r>
      <w:r w:rsidR="00BC2874">
        <w:rPr>
          <w:rFonts w:ascii="Arial" w:hAnsi="Arial" w:cs="Arial"/>
        </w:rPr>
        <w:t>richiesta di</w:t>
      </w:r>
      <w:r w:rsidRPr="00787E86">
        <w:rPr>
          <w:rFonts w:ascii="Arial" w:hAnsi="Arial" w:cs="Arial"/>
        </w:rPr>
        <w:t xml:space="preserve"> un incontro diretto con la Funzione Whistleblowing che avrà cura di redigerne apposito processo-verbale, verificato e sottoscritto anche dal segnalante. Tale incontro verrà fissato dalla Funzione Whistleblowing, su richiesta del segnalante</w:t>
      </w:r>
      <w:r w:rsidR="00BC2874">
        <w:rPr>
          <w:rFonts w:ascii="Arial" w:hAnsi="Arial" w:cs="Arial"/>
        </w:rPr>
        <w:t xml:space="preserve"> da effettuarsi attraverso la </w:t>
      </w:r>
      <w:r w:rsidR="00FF1ACE">
        <w:rPr>
          <w:rFonts w:ascii="Arial" w:hAnsi="Arial" w:cs="Arial"/>
        </w:rPr>
        <w:t>piattaforma di cui sopra</w:t>
      </w:r>
      <w:r w:rsidR="00BC2874">
        <w:rPr>
          <w:rFonts w:ascii="Arial" w:hAnsi="Arial" w:cs="Arial"/>
        </w:rPr>
        <w:t xml:space="preserve">, </w:t>
      </w:r>
      <w:r w:rsidRPr="00787E86">
        <w:rPr>
          <w:rFonts w:ascii="Arial" w:hAnsi="Arial" w:cs="Arial"/>
        </w:rPr>
        <w:t>entro 30 giorni dalla richiesta di quest’ultimo</w:t>
      </w:r>
      <w:r w:rsidR="00FF1ACE">
        <w:rPr>
          <w:rFonts w:ascii="Arial" w:hAnsi="Arial" w:cs="Arial"/>
        </w:rPr>
        <w:t xml:space="preserve">. </w:t>
      </w:r>
    </w:p>
    <w:p w14:paraId="26144784" w14:textId="63C60129" w:rsidR="00FF1ACE" w:rsidRDefault="00FF1ACE" w:rsidP="00E95540">
      <w:pPr>
        <w:pStyle w:val="Corpotesto"/>
        <w:spacing w:before="117" w:line="276" w:lineRule="auto"/>
        <w:ind w:right="136"/>
        <w:rPr>
          <w:rFonts w:ascii="Arial" w:hAnsi="Arial" w:cs="Arial"/>
        </w:rPr>
      </w:pPr>
      <w:r w:rsidRPr="00FF1ACE">
        <w:rPr>
          <w:rFonts w:ascii="Arial" w:hAnsi="Arial" w:cs="Arial"/>
        </w:rPr>
        <w:t xml:space="preserve">Eventuali segnalazioni presentate erroneamente ad un soggetto diverso dalla Funzione Whistleblowing devono essere trasmesse a quest’ultima, entro </w:t>
      </w:r>
      <w:proofErr w:type="gramStart"/>
      <w:r w:rsidRPr="00FF1ACE">
        <w:rPr>
          <w:rFonts w:ascii="Arial" w:hAnsi="Arial" w:cs="Arial"/>
        </w:rPr>
        <w:t>7</w:t>
      </w:r>
      <w:proofErr w:type="gramEnd"/>
      <w:r w:rsidRPr="00FF1ACE">
        <w:rPr>
          <w:rFonts w:ascii="Arial" w:hAnsi="Arial" w:cs="Arial"/>
        </w:rPr>
        <w:t xml:space="preserve"> giorni dalla data del loro ricevimento, dando contestuale notizia della trasmissione al segnalante</w:t>
      </w:r>
      <w:r>
        <w:rPr>
          <w:rFonts w:ascii="Arial" w:hAnsi="Arial" w:cs="Arial"/>
        </w:rPr>
        <w:t>.</w:t>
      </w:r>
    </w:p>
    <w:p w14:paraId="2C9E07AA" w14:textId="7FFD001F" w:rsidR="0033771D" w:rsidRPr="00F37AFC" w:rsidRDefault="00FF1ACE" w:rsidP="006C00A3">
      <w:pPr>
        <w:pStyle w:val="Titolo2"/>
        <w:numPr>
          <w:ilvl w:val="1"/>
          <w:numId w:val="10"/>
        </w:numPr>
        <w:tabs>
          <w:tab w:val="left" w:pos="549"/>
        </w:tabs>
        <w:spacing w:before="237" w:line="276" w:lineRule="auto"/>
        <w:ind w:left="549" w:hanging="357"/>
        <w:rPr>
          <w:rFonts w:ascii="Arial" w:hAnsi="Arial" w:cs="Arial"/>
          <w:color w:val="0070C0"/>
        </w:rPr>
      </w:pPr>
      <w:bookmarkStart w:id="6" w:name="_Toc152843347"/>
      <w:r w:rsidRPr="00F37AFC">
        <w:rPr>
          <w:rFonts w:ascii="Arial" w:hAnsi="Arial" w:cs="Arial"/>
          <w:color w:val="0070C0"/>
        </w:rPr>
        <w:t>Attività di investigazione sulla fondatezza della segnalazione interna</w:t>
      </w:r>
      <w:bookmarkEnd w:id="6"/>
    </w:p>
    <w:p w14:paraId="25AE71BF" w14:textId="0D66ECB4" w:rsidR="00A868DF" w:rsidRPr="00A868DF" w:rsidRDefault="00A868DF" w:rsidP="00A868DF">
      <w:pPr>
        <w:pStyle w:val="Corpotesto"/>
        <w:spacing w:before="129" w:line="276" w:lineRule="auto"/>
        <w:ind w:right="134"/>
        <w:rPr>
          <w:rFonts w:ascii="Arial" w:hAnsi="Arial" w:cs="Arial"/>
          <w:w w:val="105"/>
        </w:rPr>
      </w:pPr>
      <w:r w:rsidRPr="00A868DF">
        <w:rPr>
          <w:rFonts w:ascii="Arial" w:hAnsi="Arial" w:cs="Arial"/>
          <w:w w:val="105"/>
        </w:rPr>
        <w:t xml:space="preserve">Al fine di assicurare una efficiente e tempestiva gestione della segnalazione, la Funzione Whistleblowing svolge le seguenti attività: </w:t>
      </w:r>
    </w:p>
    <w:p w14:paraId="304E7B10" w14:textId="77777777" w:rsidR="00A868DF" w:rsidRPr="00A868DF" w:rsidRDefault="00A868DF" w:rsidP="00A868DF">
      <w:pPr>
        <w:pStyle w:val="Corpotesto"/>
        <w:spacing w:before="129" w:line="276" w:lineRule="auto"/>
        <w:ind w:right="134"/>
        <w:rPr>
          <w:rFonts w:ascii="Arial" w:hAnsi="Arial" w:cs="Arial"/>
          <w:w w:val="105"/>
        </w:rPr>
      </w:pPr>
      <w:r w:rsidRPr="00A868DF">
        <w:rPr>
          <w:rFonts w:ascii="Arial" w:hAnsi="Arial" w:cs="Arial"/>
          <w:w w:val="105"/>
        </w:rPr>
        <w:t>-</w:t>
      </w:r>
      <w:r w:rsidRPr="00A868DF">
        <w:rPr>
          <w:rFonts w:ascii="Arial" w:hAnsi="Arial" w:cs="Arial"/>
          <w:w w:val="105"/>
        </w:rPr>
        <w:tab/>
        <w:t>rilascia al segnalante un avviso di ricevimento della segnalazione;</w:t>
      </w:r>
    </w:p>
    <w:p w14:paraId="4DD3E403" w14:textId="77777777" w:rsidR="00A868DF" w:rsidRPr="00A868DF" w:rsidRDefault="00A868DF" w:rsidP="00A868DF">
      <w:pPr>
        <w:pStyle w:val="Corpotesto"/>
        <w:spacing w:before="129" w:line="276" w:lineRule="auto"/>
        <w:ind w:right="134"/>
        <w:rPr>
          <w:rFonts w:ascii="Arial" w:hAnsi="Arial" w:cs="Arial"/>
          <w:w w:val="105"/>
        </w:rPr>
      </w:pPr>
      <w:r w:rsidRPr="00A868DF">
        <w:rPr>
          <w:rFonts w:ascii="Arial" w:hAnsi="Arial" w:cs="Arial"/>
          <w:w w:val="105"/>
        </w:rPr>
        <w:t>-</w:t>
      </w:r>
      <w:r w:rsidRPr="00A868DF">
        <w:rPr>
          <w:rFonts w:ascii="Arial" w:hAnsi="Arial" w:cs="Arial"/>
          <w:w w:val="105"/>
        </w:rPr>
        <w:tab/>
        <w:t>mantiene le interlocuzioni con la persona segnalante;</w:t>
      </w:r>
    </w:p>
    <w:p w14:paraId="54DF20B4" w14:textId="77777777" w:rsidR="00A868DF" w:rsidRPr="00A868DF" w:rsidRDefault="00A868DF" w:rsidP="00A868DF">
      <w:pPr>
        <w:pStyle w:val="Corpotesto"/>
        <w:spacing w:before="129" w:line="276" w:lineRule="auto"/>
        <w:ind w:right="134"/>
        <w:rPr>
          <w:rFonts w:ascii="Arial" w:hAnsi="Arial" w:cs="Arial"/>
          <w:w w:val="105"/>
        </w:rPr>
      </w:pPr>
      <w:r w:rsidRPr="00A868DF">
        <w:rPr>
          <w:rFonts w:ascii="Arial" w:hAnsi="Arial" w:cs="Arial"/>
          <w:w w:val="105"/>
        </w:rPr>
        <w:t>-</w:t>
      </w:r>
      <w:r w:rsidRPr="00A868DF">
        <w:rPr>
          <w:rFonts w:ascii="Arial" w:hAnsi="Arial" w:cs="Arial"/>
          <w:w w:val="105"/>
        </w:rPr>
        <w:tab/>
        <w:t>dà un corretto seguito alle segnalazioni ricevute;</w:t>
      </w:r>
    </w:p>
    <w:p w14:paraId="0EF67C86" w14:textId="77777777" w:rsidR="00A868DF" w:rsidRPr="00A868DF" w:rsidRDefault="00A868DF" w:rsidP="00A868DF">
      <w:pPr>
        <w:pStyle w:val="Corpotesto"/>
        <w:spacing w:before="129" w:line="276" w:lineRule="auto"/>
        <w:ind w:right="134"/>
        <w:rPr>
          <w:rFonts w:ascii="Arial" w:hAnsi="Arial" w:cs="Arial"/>
          <w:w w:val="105"/>
        </w:rPr>
      </w:pPr>
      <w:r w:rsidRPr="00A868DF">
        <w:rPr>
          <w:rFonts w:ascii="Arial" w:hAnsi="Arial" w:cs="Arial"/>
          <w:w w:val="105"/>
        </w:rPr>
        <w:t>-</w:t>
      </w:r>
      <w:r w:rsidRPr="00A868DF">
        <w:rPr>
          <w:rFonts w:ascii="Arial" w:hAnsi="Arial" w:cs="Arial"/>
          <w:w w:val="105"/>
        </w:rPr>
        <w:tab/>
        <w:t>fornisce un riscontro al segnalante.</w:t>
      </w:r>
    </w:p>
    <w:p w14:paraId="2113E012" w14:textId="474E847E" w:rsidR="00A868DF" w:rsidRPr="00A868DF" w:rsidRDefault="00A868DF" w:rsidP="00A868DF">
      <w:pPr>
        <w:pStyle w:val="Corpotesto"/>
        <w:spacing w:before="129" w:line="276" w:lineRule="auto"/>
        <w:ind w:right="134"/>
        <w:rPr>
          <w:rFonts w:ascii="Arial" w:hAnsi="Arial" w:cs="Arial"/>
          <w:w w:val="105"/>
        </w:rPr>
      </w:pPr>
      <w:r w:rsidRPr="00A868DF">
        <w:rPr>
          <w:rFonts w:ascii="Arial" w:hAnsi="Arial" w:cs="Arial"/>
          <w:w w:val="105"/>
        </w:rPr>
        <w:t xml:space="preserve">Più nello specifico, acquisita la segnalazione mediante </w:t>
      </w:r>
      <w:r w:rsidR="00475DB1">
        <w:rPr>
          <w:rFonts w:ascii="Arial" w:hAnsi="Arial" w:cs="Arial"/>
          <w:w w:val="105"/>
        </w:rPr>
        <w:t>il canale</w:t>
      </w:r>
      <w:r w:rsidR="00BC2874">
        <w:rPr>
          <w:rFonts w:ascii="Arial" w:hAnsi="Arial" w:cs="Arial"/>
          <w:w w:val="105"/>
        </w:rPr>
        <w:t xml:space="preserve"> di cui sopra</w:t>
      </w:r>
      <w:r w:rsidRPr="00A868DF">
        <w:rPr>
          <w:rFonts w:ascii="Arial" w:hAnsi="Arial" w:cs="Arial"/>
          <w:w w:val="105"/>
        </w:rPr>
        <w:t xml:space="preserve">, la Funzione Whistleblowing procede a dare avviso alla persona segnalante dell’avvenuta ricezione della segnalazione entro </w:t>
      </w:r>
      <w:proofErr w:type="gramStart"/>
      <w:r w:rsidRPr="00A868DF">
        <w:rPr>
          <w:rFonts w:ascii="Arial" w:hAnsi="Arial" w:cs="Arial"/>
          <w:w w:val="105"/>
        </w:rPr>
        <w:t>7</w:t>
      </w:r>
      <w:proofErr w:type="gramEnd"/>
      <w:r w:rsidRPr="00A868DF">
        <w:rPr>
          <w:rFonts w:ascii="Arial" w:hAnsi="Arial" w:cs="Arial"/>
          <w:w w:val="105"/>
        </w:rPr>
        <w:t xml:space="preserve"> giorni dalla data della sua acquisizione.</w:t>
      </w:r>
    </w:p>
    <w:p w14:paraId="1287DFA5" w14:textId="77777777" w:rsidR="00A868DF" w:rsidRPr="00A868DF" w:rsidRDefault="00A868DF" w:rsidP="00A868DF">
      <w:pPr>
        <w:pStyle w:val="Corpotesto"/>
        <w:spacing w:before="129" w:line="276" w:lineRule="auto"/>
        <w:ind w:right="134"/>
        <w:rPr>
          <w:rFonts w:ascii="Arial" w:hAnsi="Arial" w:cs="Arial"/>
          <w:w w:val="105"/>
        </w:rPr>
      </w:pPr>
      <w:r w:rsidRPr="00A868DF">
        <w:rPr>
          <w:rFonts w:ascii="Arial" w:hAnsi="Arial" w:cs="Arial"/>
          <w:w w:val="105"/>
        </w:rPr>
        <w:t>La stessa la Funzione Whistleblowing effettua una valutazione sulla sussistenza dei requisiti essenziali della segnalazione per valutarne l’ammissibilità. La segnalazione è considerata inammissibile e viene archiviata dalla la Funzione Whistleblowing per i seguenti motivi:</w:t>
      </w:r>
    </w:p>
    <w:p w14:paraId="019B6CE6" w14:textId="1AFC7AC0" w:rsidR="00A868DF" w:rsidRPr="00A868DF" w:rsidRDefault="00A868DF" w:rsidP="00F37AFC">
      <w:pPr>
        <w:pStyle w:val="Corpotesto"/>
        <w:numPr>
          <w:ilvl w:val="1"/>
          <w:numId w:val="21"/>
        </w:numPr>
        <w:spacing w:before="129" w:line="276" w:lineRule="auto"/>
        <w:ind w:left="993" w:right="134"/>
        <w:rPr>
          <w:rFonts w:ascii="Arial" w:hAnsi="Arial" w:cs="Arial"/>
          <w:w w:val="105"/>
        </w:rPr>
      </w:pPr>
      <w:r w:rsidRPr="00A868DF">
        <w:rPr>
          <w:rFonts w:ascii="Arial" w:hAnsi="Arial" w:cs="Arial"/>
          <w:w w:val="105"/>
        </w:rPr>
        <w:t>manifesta infondatezza per l’assenza di elementi di fatto riconducibili alle violazioni tipizzate dal legislatore;</w:t>
      </w:r>
    </w:p>
    <w:p w14:paraId="42AD709F" w14:textId="62FDDFC1" w:rsidR="00A868DF" w:rsidRPr="00A868DF" w:rsidRDefault="00A868DF" w:rsidP="00F37AFC">
      <w:pPr>
        <w:pStyle w:val="Corpotesto"/>
        <w:numPr>
          <w:ilvl w:val="1"/>
          <w:numId w:val="21"/>
        </w:numPr>
        <w:spacing w:before="129" w:line="276" w:lineRule="auto"/>
        <w:ind w:left="993" w:right="134"/>
        <w:rPr>
          <w:rFonts w:ascii="Arial" w:hAnsi="Arial" w:cs="Arial"/>
          <w:w w:val="105"/>
        </w:rPr>
      </w:pPr>
      <w:r w:rsidRPr="00A868DF">
        <w:rPr>
          <w:rFonts w:ascii="Arial" w:hAnsi="Arial" w:cs="Arial"/>
          <w:w w:val="105"/>
        </w:rPr>
        <w:t xml:space="preserve">manifesta insussistenza dei presupposti di legge per l’effettuazione della segnalazione con particolare riferimento alle persone che possono presentare segnalazioni; </w:t>
      </w:r>
    </w:p>
    <w:p w14:paraId="12C65F07" w14:textId="407DDE4F" w:rsidR="00A868DF" w:rsidRPr="00A868DF" w:rsidRDefault="00A868DF" w:rsidP="00F37AFC">
      <w:pPr>
        <w:pStyle w:val="Corpotesto"/>
        <w:numPr>
          <w:ilvl w:val="1"/>
          <w:numId w:val="21"/>
        </w:numPr>
        <w:spacing w:before="129" w:line="276" w:lineRule="auto"/>
        <w:ind w:left="993" w:right="134"/>
        <w:rPr>
          <w:rFonts w:ascii="Arial" w:hAnsi="Arial" w:cs="Arial"/>
          <w:w w:val="105"/>
        </w:rPr>
      </w:pPr>
      <w:r w:rsidRPr="00A868DF">
        <w:rPr>
          <w:rFonts w:ascii="Arial" w:hAnsi="Arial" w:cs="Arial"/>
          <w:w w:val="105"/>
        </w:rPr>
        <w:t>accertato contenuto generico della segnalazione di illecito tale da non consentire la comprensione dei fatti, ovvero segnalazione di illeciti corredata da documentazione non appropriata o inconferente tale da non far comprendere il contenuto stesso della segnalazione;</w:t>
      </w:r>
    </w:p>
    <w:p w14:paraId="5F38579F" w14:textId="37C64575" w:rsidR="00A868DF" w:rsidRPr="00A868DF" w:rsidRDefault="00A868DF" w:rsidP="00F37AFC">
      <w:pPr>
        <w:pStyle w:val="Corpotesto"/>
        <w:numPr>
          <w:ilvl w:val="1"/>
          <w:numId w:val="21"/>
        </w:numPr>
        <w:spacing w:before="129" w:line="276" w:lineRule="auto"/>
        <w:ind w:left="993" w:right="134"/>
        <w:rPr>
          <w:rFonts w:ascii="Arial" w:hAnsi="Arial" w:cs="Arial"/>
          <w:w w:val="105"/>
        </w:rPr>
      </w:pPr>
      <w:r w:rsidRPr="00A868DF">
        <w:rPr>
          <w:rFonts w:ascii="Arial" w:hAnsi="Arial" w:cs="Arial"/>
          <w:w w:val="105"/>
        </w:rPr>
        <w:t>produzione di sola documentazione in assenza della segnalazione di condotte illecite.</w:t>
      </w:r>
    </w:p>
    <w:p w14:paraId="0F8664ED" w14:textId="77777777" w:rsidR="00A868DF" w:rsidRPr="00A868DF" w:rsidRDefault="00A868DF" w:rsidP="00A868DF">
      <w:pPr>
        <w:pStyle w:val="Corpotesto"/>
        <w:spacing w:before="129" w:line="276" w:lineRule="auto"/>
        <w:ind w:right="134"/>
        <w:rPr>
          <w:rFonts w:ascii="Arial" w:hAnsi="Arial" w:cs="Arial"/>
          <w:w w:val="105"/>
        </w:rPr>
      </w:pPr>
      <w:r w:rsidRPr="00A868DF">
        <w:rPr>
          <w:rFonts w:ascii="Arial" w:hAnsi="Arial" w:cs="Arial"/>
          <w:w w:val="105"/>
        </w:rPr>
        <w:t>Resta inteso che la Funzione Whistleblowing, ove quanto segnalato non sia adeguatamente circostanziato, qualora le informazioni fornite in un primo momento dal segnalante non siano ritenute sufficienti per le attività di indagine e/o la segnalazione non risultasse idonea per identificare ipotesi di violazione, potrà richiedere al segnalante, attraverso le modalità e i recapiti eventualmente indicati da quest’ultimo, elementi integrativi. Il segnalante entro 30 giorni deve inviare le integrazioni richieste; decorso tale termine, la segnalazione sarà archiviata per impossibilità di procedere o per infondatezza della stessa. In ogni caso verrà dato riscontro alla segnalazione e sarà comunicato al segnalante la motivazione dell’archiviazione.</w:t>
      </w:r>
    </w:p>
    <w:p w14:paraId="31DA9CBC" w14:textId="77777777" w:rsidR="00A868DF" w:rsidRPr="00A868DF" w:rsidRDefault="00A868DF" w:rsidP="00A868DF">
      <w:pPr>
        <w:pStyle w:val="Corpotesto"/>
        <w:spacing w:before="129" w:line="276" w:lineRule="auto"/>
        <w:ind w:right="134"/>
        <w:rPr>
          <w:rFonts w:ascii="Arial" w:hAnsi="Arial" w:cs="Arial"/>
          <w:w w:val="105"/>
        </w:rPr>
      </w:pPr>
      <w:r w:rsidRPr="00A868DF">
        <w:rPr>
          <w:rFonts w:ascii="Arial" w:hAnsi="Arial" w:cs="Arial"/>
          <w:w w:val="105"/>
        </w:rPr>
        <w:t xml:space="preserve">Una volta valutata l’ammissibilità della segnalazione whistleblowing, viene avviata l’istruttoria: l’attività di verifica sulla fondatezza di quanto riportato nella segnalazione è affidata alla Funzione Whistleblowing che dovrà avviare, senza indugio, un’indagine tempestiva ed accurata nel rispetto dei principi di imparzialità, equità e riservatezza nei confronti dei soggetti coinvolti. </w:t>
      </w:r>
    </w:p>
    <w:p w14:paraId="2ABB9A76" w14:textId="0164817D" w:rsidR="00A868DF" w:rsidRPr="00A868DF" w:rsidRDefault="00A868DF" w:rsidP="00A868DF">
      <w:pPr>
        <w:pStyle w:val="Corpotesto"/>
        <w:spacing w:before="129" w:line="276" w:lineRule="auto"/>
        <w:ind w:right="134"/>
        <w:rPr>
          <w:rFonts w:ascii="Arial" w:hAnsi="Arial" w:cs="Arial"/>
          <w:w w:val="105"/>
        </w:rPr>
      </w:pPr>
      <w:r w:rsidRPr="00A868DF">
        <w:rPr>
          <w:rFonts w:ascii="Arial" w:hAnsi="Arial" w:cs="Arial"/>
          <w:w w:val="105"/>
        </w:rPr>
        <w:lastRenderedPageBreak/>
        <w:t xml:space="preserve">Nel corso della verifica, la Funzione Whistleblowing potrà svolgere ogni attività ritenuta necessaria o opportuna a tal fine, ivi compresa l’audizione del segnalante, della persona coinvolta nella presunta violazione e di eventuali altri soggetti che possano riferire circostanze utili ai fini delle indagini, adottando le necessarie cautele, nonché richiedere al segnalante, se necessario, integrazioni. </w:t>
      </w:r>
    </w:p>
    <w:p w14:paraId="7A216340" w14:textId="71F776D9" w:rsidR="00A868DF" w:rsidRPr="00A868DF" w:rsidRDefault="00A868DF" w:rsidP="00A868DF">
      <w:pPr>
        <w:pStyle w:val="Corpotesto"/>
        <w:spacing w:before="129" w:line="276" w:lineRule="auto"/>
        <w:ind w:right="134"/>
        <w:rPr>
          <w:rFonts w:ascii="Arial" w:hAnsi="Arial" w:cs="Arial"/>
          <w:w w:val="105"/>
        </w:rPr>
      </w:pPr>
      <w:r w:rsidRPr="00A868DF">
        <w:rPr>
          <w:rFonts w:ascii="Arial" w:hAnsi="Arial" w:cs="Arial"/>
          <w:w w:val="105"/>
        </w:rPr>
        <w:t>All’esito della verifica, e comunque entro 3 mesi dalla data in cui è stato inviato al segnalante l’avviso di ricevimento, o in mancanza di tale avviso, entro 3 mesi dalla scadenza del termine di 7 giorni dalla presentazione della segnalazione, la Funzione Whistleblowing fornirà riscontro alla segnalazione e redigerà una relazione riepilogativa dell’attività di indagine</w:t>
      </w:r>
      <w:r w:rsidR="00D86B89">
        <w:rPr>
          <w:rFonts w:ascii="Arial" w:hAnsi="Arial" w:cs="Arial"/>
          <w:w w:val="105"/>
        </w:rPr>
        <w:t xml:space="preserve"> </w:t>
      </w:r>
      <w:proofErr w:type="gramStart"/>
      <w:r w:rsidRPr="00A868DF">
        <w:rPr>
          <w:rFonts w:ascii="Arial" w:hAnsi="Arial" w:cs="Arial"/>
          <w:w w:val="105"/>
        </w:rPr>
        <w:t>posta in essere</w:t>
      </w:r>
      <w:proofErr w:type="gramEnd"/>
      <w:r w:rsidRPr="00A868DF">
        <w:rPr>
          <w:rFonts w:ascii="Arial" w:hAnsi="Arial" w:cs="Arial"/>
          <w:w w:val="105"/>
        </w:rPr>
        <w:t xml:space="preserve"> e dei risultati emersi in occasione della stessa.</w:t>
      </w:r>
    </w:p>
    <w:p w14:paraId="6DE98BE7" w14:textId="77777777" w:rsidR="00A868DF" w:rsidRPr="00A868DF" w:rsidRDefault="00A868DF" w:rsidP="00A868DF">
      <w:pPr>
        <w:pStyle w:val="Corpotesto"/>
        <w:spacing w:before="129" w:line="276" w:lineRule="auto"/>
        <w:ind w:right="134"/>
        <w:rPr>
          <w:rFonts w:ascii="Arial" w:hAnsi="Arial" w:cs="Arial"/>
          <w:w w:val="105"/>
        </w:rPr>
      </w:pPr>
      <w:r w:rsidRPr="00A868DF">
        <w:rPr>
          <w:rFonts w:ascii="Arial" w:hAnsi="Arial" w:cs="Arial"/>
          <w:w w:val="105"/>
        </w:rPr>
        <w:t xml:space="preserve">Qualora, all’esito della verifica, la segnalazione risulti fondata, la Funzione Whistleblowing in relazione alla natura della violazione, provvederà a: </w:t>
      </w:r>
    </w:p>
    <w:p w14:paraId="33A90E49" w14:textId="20242703" w:rsidR="00A868DF" w:rsidRPr="00A868DF" w:rsidRDefault="00A868DF" w:rsidP="00F37AFC">
      <w:pPr>
        <w:pStyle w:val="Corpotesto"/>
        <w:numPr>
          <w:ilvl w:val="0"/>
          <w:numId w:val="28"/>
        </w:numPr>
        <w:spacing w:before="129" w:line="276" w:lineRule="auto"/>
        <w:ind w:right="134"/>
        <w:rPr>
          <w:rFonts w:ascii="Arial" w:hAnsi="Arial" w:cs="Arial"/>
          <w:w w:val="105"/>
        </w:rPr>
      </w:pPr>
      <w:r w:rsidRPr="00A868DF">
        <w:rPr>
          <w:rFonts w:ascii="Arial" w:hAnsi="Arial" w:cs="Arial"/>
          <w:w w:val="105"/>
        </w:rPr>
        <w:t>sollecitare la Società a presentare denuncia all’Autorità giudiziaria competente nei casi previsti dalla legge;</w:t>
      </w:r>
    </w:p>
    <w:p w14:paraId="7795D99D" w14:textId="167E538A" w:rsidR="00A868DF" w:rsidRPr="00A868DF" w:rsidRDefault="00A868DF" w:rsidP="00F37AFC">
      <w:pPr>
        <w:pStyle w:val="Corpotesto"/>
        <w:numPr>
          <w:ilvl w:val="0"/>
          <w:numId w:val="28"/>
        </w:numPr>
        <w:spacing w:before="129" w:line="276" w:lineRule="auto"/>
        <w:ind w:right="134"/>
        <w:rPr>
          <w:rFonts w:ascii="Arial" w:hAnsi="Arial" w:cs="Arial"/>
          <w:w w:val="105"/>
        </w:rPr>
      </w:pPr>
      <w:r w:rsidRPr="00A868DF">
        <w:rPr>
          <w:rFonts w:ascii="Arial" w:hAnsi="Arial" w:cs="Arial"/>
          <w:w w:val="105"/>
        </w:rPr>
        <w:t xml:space="preserve">comunicare l’esito dell’accertamento al Responsabile della struttura di appartenenza dell’autore della violazione accertata, affinché provveda all’adozione dei provvedimenti gestionali di competenza, incluso, sussistendone i presupposti, l’esercizio dell’azione disciplinare; </w:t>
      </w:r>
    </w:p>
    <w:p w14:paraId="4ACA46BC" w14:textId="0757835E" w:rsidR="00A868DF" w:rsidRPr="00A868DF" w:rsidRDefault="00A868DF" w:rsidP="00F37AFC">
      <w:pPr>
        <w:pStyle w:val="Corpotesto"/>
        <w:numPr>
          <w:ilvl w:val="0"/>
          <w:numId w:val="28"/>
        </w:numPr>
        <w:spacing w:before="129" w:line="276" w:lineRule="auto"/>
        <w:ind w:right="134"/>
        <w:rPr>
          <w:rFonts w:ascii="Arial" w:hAnsi="Arial" w:cs="Arial"/>
          <w:w w:val="105"/>
        </w:rPr>
      </w:pPr>
      <w:r w:rsidRPr="00A868DF">
        <w:rPr>
          <w:rFonts w:ascii="Arial" w:hAnsi="Arial" w:cs="Arial"/>
          <w:w w:val="105"/>
        </w:rPr>
        <w:t>proporre alla Direzione aziendale e alle strutture competenti l’adozione di eventuali ulteriori provvedimenti e/o azioni che nel caso concreto si rendano necessari, come l’applicazione del sistema sanzionatorio;</w:t>
      </w:r>
    </w:p>
    <w:p w14:paraId="4D0866F3" w14:textId="43576366" w:rsidR="00A868DF" w:rsidRPr="00A868DF" w:rsidRDefault="00A868DF" w:rsidP="00F37AFC">
      <w:pPr>
        <w:pStyle w:val="Corpotesto"/>
        <w:numPr>
          <w:ilvl w:val="0"/>
          <w:numId w:val="28"/>
        </w:numPr>
        <w:spacing w:before="129" w:line="276" w:lineRule="auto"/>
        <w:ind w:right="134"/>
        <w:rPr>
          <w:rFonts w:ascii="Arial" w:hAnsi="Arial" w:cs="Arial"/>
          <w:w w:val="105"/>
        </w:rPr>
      </w:pPr>
      <w:r w:rsidRPr="00A868DF">
        <w:rPr>
          <w:rFonts w:ascii="Arial" w:hAnsi="Arial" w:cs="Arial"/>
          <w:w w:val="105"/>
        </w:rPr>
        <w:t xml:space="preserve">proporre la modifica delle procedure organizzative al fine di prevenire ulteriori casi di violazione; </w:t>
      </w:r>
    </w:p>
    <w:p w14:paraId="56624B26" w14:textId="0A8D0704" w:rsidR="00A868DF" w:rsidRPr="00A868DF" w:rsidRDefault="00A868DF" w:rsidP="00F37AFC">
      <w:pPr>
        <w:pStyle w:val="Corpotesto"/>
        <w:numPr>
          <w:ilvl w:val="0"/>
          <w:numId w:val="28"/>
        </w:numPr>
        <w:spacing w:before="129" w:line="276" w:lineRule="auto"/>
        <w:ind w:right="134"/>
        <w:rPr>
          <w:rFonts w:ascii="Arial" w:hAnsi="Arial" w:cs="Arial"/>
          <w:w w:val="105"/>
        </w:rPr>
      </w:pPr>
      <w:r w:rsidRPr="00A868DF">
        <w:rPr>
          <w:rFonts w:ascii="Arial" w:hAnsi="Arial" w:cs="Arial"/>
          <w:w w:val="105"/>
        </w:rPr>
        <w:t>richiedere alla Direzione aziendale l’applicazione delle tutele previste dalla norma nei confronti del personale che ha inviato la segnalazione o ne è stato coinvolto durante la fase di indagine.</w:t>
      </w:r>
    </w:p>
    <w:p w14:paraId="13E9C69A" w14:textId="77777777" w:rsidR="00A868DF" w:rsidRPr="00A868DF" w:rsidRDefault="00A868DF" w:rsidP="00A868DF">
      <w:pPr>
        <w:pStyle w:val="Corpotesto"/>
        <w:spacing w:before="129" w:line="276" w:lineRule="auto"/>
        <w:ind w:right="134"/>
        <w:rPr>
          <w:rFonts w:ascii="Arial" w:hAnsi="Arial" w:cs="Arial"/>
          <w:w w:val="105"/>
        </w:rPr>
      </w:pPr>
      <w:r w:rsidRPr="00A868DF">
        <w:rPr>
          <w:rFonts w:ascii="Arial" w:hAnsi="Arial" w:cs="Arial"/>
          <w:w w:val="105"/>
        </w:rPr>
        <w:t xml:space="preserve">In caso contrario, laddove all’esito della verifica la segnalazione risultasse infondata, la Funzione Whistleblowing provvederà all’archiviazione della stessa. </w:t>
      </w:r>
    </w:p>
    <w:p w14:paraId="4C5B9E23" w14:textId="4A47EC2C" w:rsidR="0033771D" w:rsidRPr="001647FF" w:rsidRDefault="00004100" w:rsidP="006C00A3">
      <w:pPr>
        <w:pStyle w:val="Titolo2"/>
        <w:numPr>
          <w:ilvl w:val="1"/>
          <w:numId w:val="10"/>
        </w:numPr>
        <w:tabs>
          <w:tab w:val="left" w:pos="554"/>
        </w:tabs>
        <w:spacing w:before="238" w:line="276" w:lineRule="auto"/>
        <w:ind w:left="554" w:hanging="362"/>
        <w:rPr>
          <w:rFonts w:ascii="Arial" w:hAnsi="Arial" w:cs="Arial"/>
          <w:color w:val="0070C0"/>
        </w:rPr>
      </w:pPr>
      <w:bookmarkStart w:id="7" w:name="_Toc152843348"/>
      <w:r w:rsidRPr="001647FF">
        <w:rPr>
          <w:rFonts w:ascii="Arial" w:hAnsi="Arial" w:cs="Arial"/>
          <w:color w:val="0070C0"/>
        </w:rPr>
        <w:t>Segnalazioni esterne (ANAC) e divulgazione pubblica: di cosa si tratta?</w:t>
      </w:r>
      <w:bookmarkEnd w:id="7"/>
    </w:p>
    <w:p w14:paraId="4749DD65" w14:textId="77777777" w:rsidR="00004100" w:rsidRPr="00004100" w:rsidRDefault="00004100" w:rsidP="00004100">
      <w:pPr>
        <w:pStyle w:val="Corpotesto"/>
        <w:spacing w:before="127" w:line="276" w:lineRule="auto"/>
        <w:ind w:right="134"/>
        <w:rPr>
          <w:rFonts w:ascii="Arial" w:hAnsi="Arial" w:cs="Arial"/>
          <w:w w:val="105"/>
        </w:rPr>
      </w:pPr>
      <w:r w:rsidRPr="00004100">
        <w:rPr>
          <w:rFonts w:ascii="Arial" w:hAnsi="Arial" w:cs="Arial"/>
          <w:w w:val="105"/>
        </w:rPr>
        <w:t xml:space="preserve">L’Autorità Nazionale Anti Corruzione (ANAC) ha predisposto un canale per le segnalazioni esterne che garantisce la riservatezza dell’identità della persona segnalante, della persona coinvolta e della persona menzionata nella segnalazione, nonché del contenuto della segnalazione e della relativa documentazione. Le segnalazioni esterne sono effettuate in forma scritta tramite la piattaforma informatica predisposta da ANAC oppure in forma orale attraverso linee telefoniche o sistemi di messaggistica, nonché attraverso la richiesta di un incontro diretto fissato entro un termine ragionevole. Eventuali segnalazioni esterne presentate a soggetti diversi dall’ANAC saranno trasmesse a quest’ultima entro sette giorni dalla data del suo ricevimento. </w:t>
      </w:r>
    </w:p>
    <w:p w14:paraId="77BF42E8" w14:textId="77777777" w:rsidR="00004100" w:rsidRPr="00004100" w:rsidRDefault="00004100" w:rsidP="00004100">
      <w:pPr>
        <w:pStyle w:val="Corpotesto"/>
        <w:spacing w:before="127" w:line="276" w:lineRule="auto"/>
        <w:ind w:right="134"/>
        <w:rPr>
          <w:rFonts w:ascii="Arial" w:hAnsi="Arial" w:cs="Arial"/>
          <w:w w:val="105"/>
        </w:rPr>
      </w:pPr>
      <w:r w:rsidRPr="00004100">
        <w:rPr>
          <w:rFonts w:ascii="Arial" w:hAnsi="Arial" w:cs="Arial"/>
          <w:w w:val="105"/>
        </w:rPr>
        <w:t xml:space="preserve">Le segnalazioni esterne possono essere presentate con le modalità sopra indicate se ricorre una delle seguenti condizioni: </w:t>
      </w:r>
    </w:p>
    <w:p w14:paraId="7F76A89A" w14:textId="3CB8B1AA" w:rsidR="00004100" w:rsidRPr="00004100" w:rsidRDefault="00004100" w:rsidP="00F37AFC">
      <w:pPr>
        <w:pStyle w:val="Corpotesto"/>
        <w:numPr>
          <w:ilvl w:val="0"/>
          <w:numId w:val="23"/>
        </w:numPr>
        <w:spacing w:before="127" w:line="276" w:lineRule="auto"/>
        <w:ind w:right="134"/>
        <w:rPr>
          <w:rFonts w:ascii="Arial" w:hAnsi="Arial" w:cs="Arial"/>
          <w:w w:val="105"/>
        </w:rPr>
      </w:pPr>
      <w:r w:rsidRPr="00004100">
        <w:rPr>
          <w:rFonts w:ascii="Arial" w:hAnsi="Arial" w:cs="Arial"/>
          <w:w w:val="105"/>
        </w:rPr>
        <w:t>il canale di segnalazione interno non risulta attivo o non è conforme a quanto previsto dall’articolo 4 del D. Lgs. n. 24/2023;</w:t>
      </w:r>
    </w:p>
    <w:p w14:paraId="062F1290" w14:textId="14849EBA" w:rsidR="00004100" w:rsidRPr="00004100" w:rsidRDefault="00004100" w:rsidP="00F37AFC">
      <w:pPr>
        <w:pStyle w:val="Corpotesto"/>
        <w:numPr>
          <w:ilvl w:val="0"/>
          <w:numId w:val="23"/>
        </w:numPr>
        <w:spacing w:before="127" w:line="276" w:lineRule="auto"/>
        <w:ind w:right="134"/>
        <w:rPr>
          <w:rFonts w:ascii="Arial" w:hAnsi="Arial" w:cs="Arial"/>
          <w:w w:val="105"/>
        </w:rPr>
      </w:pPr>
      <w:r w:rsidRPr="00004100">
        <w:rPr>
          <w:rFonts w:ascii="Arial" w:hAnsi="Arial" w:cs="Arial"/>
          <w:w w:val="105"/>
        </w:rPr>
        <w:t>la segnalazione interna precedentemente inviata dal segnalante non ha avuto seguito;</w:t>
      </w:r>
    </w:p>
    <w:p w14:paraId="56E7C01B" w14:textId="3ECA027D" w:rsidR="00004100" w:rsidRPr="00004100" w:rsidRDefault="00004100" w:rsidP="00F37AFC">
      <w:pPr>
        <w:pStyle w:val="Corpotesto"/>
        <w:numPr>
          <w:ilvl w:val="0"/>
          <w:numId w:val="23"/>
        </w:numPr>
        <w:spacing w:before="127" w:line="276" w:lineRule="auto"/>
        <w:ind w:right="134"/>
        <w:rPr>
          <w:rFonts w:ascii="Arial" w:hAnsi="Arial" w:cs="Arial"/>
          <w:w w:val="105"/>
        </w:rPr>
      </w:pPr>
      <w:r w:rsidRPr="00004100">
        <w:rPr>
          <w:rFonts w:ascii="Arial" w:hAnsi="Arial" w:cs="Arial"/>
          <w:w w:val="105"/>
        </w:rPr>
        <w:t xml:space="preserve">il segnalante ha fondati motivi di ritenere che, se effettuasse una segnalazione interna, alla stessa non sarebbe dato efficace seguito oppure che la stessa segnalazione possa determinare il rischio di ritorsione; </w:t>
      </w:r>
    </w:p>
    <w:p w14:paraId="13C1A294" w14:textId="66CE42BC" w:rsidR="00004100" w:rsidRPr="00004100" w:rsidRDefault="00004100" w:rsidP="00F37AFC">
      <w:pPr>
        <w:pStyle w:val="Corpotesto"/>
        <w:numPr>
          <w:ilvl w:val="0"/>
          <w:numId w:val="23"/>
        </w:numPr>
        <w:spacing w:before="127" w:line="276" w:lineRule="auto"/>
        <w:ind w:right="134"/>
        <w:rPr>
          <w:rFonts w:ascii="Arial" w:hAnsi="Arial" w:cs="Arial"/>
          <w:w w:val="105"/>
        </w:rPr>
      </w:pPr>
      <w:r w:rsidRPr="00004100">
        <w:rPr>
          <w:rFonts w:ascii="Arial" w:hAnsi="Arial" w:cs="Arial"/>
          <w:w w:val="105"/>
        </w:rPr>
        <w:t xml:space="preserve">la persona segnalante ha fondato motivo di ritenere che la violazione possa costituire un </w:t>
      </w:r>
      <w:r w:rsidRPr="00004100">
        <w:rPr>
          <w:rFonts w:ascii="Arial" w:hAnsi="Arial" w:cs="Arial"/>
          <w:w w:val="105"/>
        </w:rPr>
        <w:lastRenderedPageBreak/>
        <w:t xml:space="preserve">pericolo imminente o palese per il pubblico interesse. </w:t>
      </w:r>
    </w:p>
    <w:p w14:paraId="0686C848" w14:textId="77777777" w:rsidR="00004100" w:rsidRPr="00004100" w:rsidRDefault="00004100" w:rsidP="00004100">
      <w:pPr>
        <w:pStyle w:val="Corpotesto"/>
        <w:spacing w:before="127" w:line="276" w:lineRule="auto"/>
        <w:ind w:right="134"/>
        <w:rPr>
          <w:rFonts w:ascii="Arial" w:hAnsi="Arial" w:cs="Arial"/>
          <w:w w:val="105"/>
        </w:rPr>
      </w:pPr>
      <w:r w:rsidRPr="00004100">
        <w:rPr>
          <w:rFonts w:ascii="Arial" w:hAnsi="Arial" w:cs="Arial"/>
          <w:w w:val="105"/>
        </w:rPr>
        <w:t xml:space="preserve">L’ANAC pubblica sul proprio sito internet, in una sezione dedicata, facilmente identificabile e accessibile, tutte le informazioni relative a: </w:t>
      </w:r>
    </w:p>
    <w:p w14:paraId="7BBE34B0" w14:textId="137A01D3" w:rsidR="00004100" w:rsidRPr="00004100" w:rsidRDefault="00004100" w:rsidP="00F37AFC">
      <w:pPr>
        <w:pStyle w:val="Corpotesto"/>
        <w:numPr>
          <w:ilvl w:val="0"/>
          <w:numId w:val="23"/>
        </w:numPr>
        <w:spacing w:before="127" w:line="276" w:lineRule="auto"/>
        <w:ind w:right="134"/>
        <w:rPr>
          <w:rFonts w:ascii="Arial" w:hAnsi="Arial" w:cs="Arial"/>
          <w:w w:val="105"/>
        </w:rPr>
      </w:pPr>
      <w:r w:rsidRPr="00004100">
        <w:rPr>
          <w:rFonts w:ascii="Arial" w:hAnsi="Arial" w:cs="Arial"/>
          <w:w w:val="105"/>
        </w:rPr>
        <w:t>illustrazione delle misure di protezione per il segnalante;</w:t>
      </w:r>
    </w:p>
    <w:p w14:paraId="4AF84F87" w14:textId="2C944301" w:rsidR="00004100" w:rsidRPr="00004100" w:rsidRDefault="00004100" w:rsidP="00F37AFC">
      <w:pPr>
        <w:pStyle w:val="Corpotesto"/>
        <w:numPr>
          <w:ilvl w:val="0"/>
          <w:numId w:val="23"/>
        </w:numPr>
        <w:spacing w:before="127" w:line="276" w:lineRule="auto"/>
        <w:ind w:right="134"/>
        <w:rPr>
          <w:rFonts w:ascii="Arial" w:hAnsi="Arial" w:cs="Arial"/>
          <w:w w:val="105"/>
        </w:rPr>
      </w:pPr>
      <w:r w:rsidRPr="00004100">
        <w:rPr>
          <w:rFonts w:ascii="Arial" w:hAnsi="Arial" w:cs="Arial"/>
          <w:w w:val="105"/>
        </w:rPr>
        <w:t>i propri contatti (numero di telefono, recapito postale, indirizzo di posta elettronica ordinaria e certificata);</w:t>
      </w:r>
    </w:p>
    <w:p w14:paraId="330FD72B" w14:textId="4DB90E11" w:rsidR="00004100" w:rsidRPr="00004100" w:rsidRDefault="00004100" w:rsidP="00F37AFC">
      <w:pPr>
        <w:pStyle w:val="Corpotesto"/>
        <w:numPr>
          <w:ilvl w:val="0"/>
          <w:numId w:val="23"/>
        </w:numPr>
        <w:spacing w:before="127" w:line="276" w:lineRule="auto"/>
        <w:ind w:right="134"/>
        <w:rPr>
          <w:rFonts w:ascii="Arial" w:hAnsi="Arial" w:cs="Arial"/>
          <w:w w:val="105"/>
        </w:rPr>
      </w:pPr>
      <w:r w:rsidRPr="00004100">
        <w:rPr>
          <w:rFonts w:ascii="Arial" w:hAnsi="Arial" w:cs="Arial"/>
          <w:w w:val="105"/>
        </w:rPr>
        <w:t>le istruzioni sull’utilizzo del canale di segnalazione esterna e dei canali di segnalazione interna;</w:t>
      </w:r>
    </w:p>
    <w:p w14:paraId="01BE6065" w14:textId="4E940C55" w:rsidR="00004100" w:rsidRPr="00004100" w:rsidRDefault="00004100" w:rsidP="00F37AFC">
      <w:pPr>
        <w:pStyle w:val="Corpotesto"/>
        <w:numPr>
          <w:ilvl w:val="0"/>
          <w:numId w:val="23"/>
        </w:numPr>
        <w:spacing w:before="127" w:line="276" w:lineRule="auto"/>
        <w:ind w:right="134"/>
        <w:rPr>
          <w:rFonts w:ascii="Arial" w:hAnsi="Arial" w:cs="Arial"/>
          <w:w w:val="105"/>
        </w:rPr>
      </w:pPr>
      <w:r w:rsidRPr="00004100">
        <w:rPr>
          <w:rFonts w:ascii="Arial" w:hAnsi="Arial" w:cs="Arial"/>
          <w:w w:val="105"/>
        </w:rPr>
        <w:t>l’illustrazione del regime di riservatezza applicabile alle segnalazioni esterne e alle segnalazioni interne previsto dal D. Lgs. n. 24/2023;</w:t>
      </w:r>
    </w:p>
    <w:p w14:paraId="7F84B903" w14:textId="364C666D" w:rsidR="00004100" w:rsidRPr="00004100" w:rsidRDefault="00004100" w:rsidP="00F37AFC">
      <w:pPr>
        <w:pStyle w:val="Corpotesto"/>
        <w:numPr>
          <w:ilvl w:val="0"/>
          <w:numId w:val="23"/>
        </w:numPr>
        <w:spacing w:before="127" w:line="276" w:lineRule="auto"/>
        <w:ind w:right="134"/>
        <w:rPr>
          <w:rFonts w:ascii="Arial" w:hAnsi="Arial" w:cs="Arial"/>
          <w:w w:val="105"/>
        </w:rPr>
      </w:pPr>
      <w:r w:rsidRPr="00004100">
        <w:rPr>
          <w:rFonts w:ascii="Arial" w:hAnsi="Arial" w:cs="Arial"/>
          <w:w w:val="105"/>
        </w:rPr>
        <w:t>le modalità con le quali ANAC può richiedere al segnalante di fornire integrazioni, i termini di scadenza per il riscontro ad una segnalazione esterna, i tipi di riscontro che ANAC può dare ad una segnalazione esterna;</w:t>
      </w:r>
    </w:p>
    <w:p w14:paraId="21BA9C62" w14:textId="6B2FD80D" w:rsidR="00004100" w:rsidRPr="00004100" w:rsidRDefault="00004100" w:rsidP="00F37AFC">
      <w:pPr>
        <w:pStyle w:val="Corpotesto"/>
        <w:numPr>
          <w:ilvl w:val="0"/>
          <w:numId w:val="23"/>
        </w:numPr>
        <w:spacing w:before="127" w:line="276" w:lineRule="auto"/>
        <w:ind w:right="134"/>
        <w:rPr>
          <w:rFonts w:ascii="Arial" w:hAnsi="Arial" w:cs="Arial"/>
          <w:w w:val="105"/>
        </w:rPr>
      </w:pPr>
      <w:r w:rsidRPr="00004100">
        <w:rPr>
          <w:rFonts w:ascii="Arial" w:hAnsi="Arial" w:cs="Arial"/>
          <w:w w:val="105"/>
        </w:rPr>
        <w:t xml:space="preserve">l’elenco degli enti del Terzo settore che forniscono alle persone segnalanti misure di sostegno e che hanno stipulato convenzioni con l’ANAC. </w:t>
      </w:r>
    </w:p>
    <w:p w14:paraId="1B2A1694" w14:textId="7D6CE3DD" w:rsidR="00004100" w:rsidRDefault="00004100" w:rsidP="00004100">
      <w:pPr>
        <w:pStyle w:val="Corpotesto"/>
        <w:spacing w:before="127" w:line="276" w:lineRule="auto"/>
        <w:ind w:right="134"/>
        <w:rPr>
          <w:rFonts w:ascii="Arial" w:hAnsi="Arial" w:cs="Arial"/>
          <w:w w:val="105"/>
        </w:rPr>
      </w:pPr>
      <w:r w:rsidRPr="00004100">
        <w:rPr>
          <w:rFonts w:ascii="Arial" w:hAnsi="Arial" w:cs="Arial"/>
          <w:w w:val="105"/>
        </w:rPr>
        <w:t xml:space="preserve">Il sito internet dell’Autorità Nazionale Anticorruzione è accessibile al seguente indirizzo: </w:t>
      </w:r>
      <w:hyperlink r:id="rId10" w:history="1">
        <w:r w:rsidRPr="00161611">
          <w:rPr>
            <w:rStyle w:val="Collegamentoipertestuale"/>
            <w:rFonts w:ascii="Arial" w:hAnsi="Arial" w:cs="Arial"/>
            <w:w w:val="105"/>
          </w:rPr>
          <w:t>https://www.anticorruzione.it/</w:t>
        </w:r>
      </w:hyperlink>
      <w:r w:rsidRPr="00004100">
        <w:rPr>
          <w:rFonts w:ascii="Arial" w:hAnsi="Arial" w:cs="Arial"/>
          <w:w w:val="105"/>
        </w:rPr>
        <w:t>.</w:t>
      </w:r>
      <w:r>
        <w:rPr>
          <w:rFonts w:ascii="Arial" w:hAnsi="Arial" w:cs="Arial"/>
          <w:w w:val="105"/>
        </w:rPr>
        <w:t xml:space="preserve"> </w:t>
      </w:r>
    </w:p>
    <w:p w14:paraId="2879CF42" w14:textId="67FFE150" w:rsidR="00004100" w:rsidRPr="00004100" w:rsidRDefault="00004100" w:rsidP="00004100">
      <w:pPr>
        <w:pStyle w:val="Corpotesto"/>
        <w:spacing w:before="127" w:line="276" w:lineRule="auto"/>
        <w:ind w:right="134"/>
        <w:rPr>
          <w:rFonts w:ascii="Arial" w:hAnsi="Arial" w:cs="Arial"/>
          <w:w w:val="105"/>
        </w:rPr>
      </w:pPr>
      <w:r w:rsidRPr="00004100">
        <w:rPr>
          <w:rFonts w:ascii="Arial" w:hAnsi="Arial" w:cs="Arial"/>
          <w:w w:val="105"/>
        </w:rPr>
        <w:t>Il segnalante</w:t>
      </w:r>
      <w:r>
        <w:rPr>
          <w:rFonts w:ascii="Arial" w:hAnsi="Arial" w:cs="Arial"/>
          <w:w w:val="105"/>
        </w:rPr>
        <w:t>, infine,</w:t>
      </w:r>
      <w:r w:rsidRPr="00004100">
        <w:rPr>
          <w:rFonts w:ascii="Arial" w:hAnsi="Arial" w:cs="Arial"/>
          <w:w w:val="105"/>
        </w:rPr>
        <w:t xml:space="preserve"> può effettuare una divulgazione pubblica rendendo di pubblico dominio informazioni sulle violazioni tramite la stampa o mezzi elettronici o comunque tramite mezzi di diffusione in grado di raggiungere un numero elevato di persone quando:</w:t>
      </w:r>
    </w:p>
    <w:p w14:paraId="6410D936" w14:textId="13307103" w:rsidR="00004100" w:rsidRPr="00004100" w:rsidRDefault="00004100" w:rsidP="00F37AFC">
      <w:pPr>
        <w:pStyle w:val="Corpotesto"/>
        <w:numPr>
          <w:ilvl w:val="0"/>
          <w:numId w:val="25"/>
        </w:numPr>
        <w:spacing w:before="127" w:line="276" w:lineRule="auto"/>
        <w:ind w:right="134"/>
        <w:rPr>
          <w:rFonts w:ascii="Arial" w:hAnsi="Arial" w:cs="Arial"/>
          <w:w w:val="105"/>
        </w:rPr>
      </w:pPr>
      <w:r w:rsidRPr="00004100">
        <w:rPr>
          <w:rFonts w:ascii="Arial" w:hAnsi="Arial" w:cs="Arial"/>
          <w:w w:val="105"/>
        </w:rPr>
        <w:t>ha previamente effettuato una segnalazione interna ed esterna oppure ha effettuato direttamente una segnalazione esterna ai sensi del D. lgs. n. 24/2023 e alle stesse non è stato dato riscontro nei termini previsti dal Decreto;</w:t>
      </w:r>
    </w:p>
    <w:p w14:paraId="7569E7D5" w14:textId="446C40FA" w:rsidR="00004100" w:rsidRPr="00004100" w:rsidRDefault="00004100" w:rsidP="00F37AFC">
      <w:pPr>
        <w:pStyle w:val="Corpotesto"/>
        <w:numPr>
          <w:ilvl w:val="0"/>
          <w:numId w:val="25"/>
        </w:numPr>
        <w:spacing w:before="127" w:line="276" w:lineRule="auto"/>
        <w:ind w:right="134"/>
        <w:rPr>
          <w:rFonts w:ascii="Arial" w:hAnsi="Arial" w:cs="Arial"/>
          <w:w w:val="105"/>
        </w:rPr>
      </w:pPr>
      <w:r w:rsidRPr="00004100">
        <w:rPr>
          <w:rFonts w:ascii="Arial" w:hAnsi="Arial" w:cs="Arial"/>
          <w:w w:val="105"/>
        </w:rPr>
        <w:t>ha fondato motivo di ritenere che la violazione possa costituire un pericolo imminente o palese per il pubblico interesse;</w:t>
      </w:r>
    </w:p>
    <w:p w14:paraId="7AEFDE98" w14:textId="08059C34" w:rsidR="00004100" w:rsidRPr="00004100" w:rsidRDefault="00004100" w:rsidP="00F37AFC">
      <w:pPr>
        <w:pStyle w:val="Corpotesto"/>
        <w:numPr>
          <w:ilvl w:val="0"/>
          <w:numId w:val="25"/>
        </w:numPr>
        <w:spacing w:before="127" w:line="276" w:lineRule="auto"/>
        <w:ind w:right="134"/>
        <w:rPr>
          <w:rFonts w:ascii="Arial" w:hAnsi="Arial" w:cs="Arial"/>
          <w:w w:val="105"/>
        </w:rPr>
      </w:pPr>
      <w:r w:rsidRPr="00004100">
        <w:rPr>
          <w:rFonts w:ascii="Arial" w:hAnsi="Arial" w:cs="Arial"/>
          <w:w w:val="105"/>
        </w:rPr>
        <w:t xml:space="preserve">ha fondato motivo di ritenere che la segnalazione esterna possa comportare il rischio di ritorsioni o possa non avere efficace seguito in ragione delle specifiche circostanze del caso concreto, come quelle in cui possano essere occultate o distrutte prove oppure in cui vi sia fondato timore che chi ha ricevuto la segnalazione possa essere colluso con l’autore della violazione o coinvolto nella violazione stessa. </w:t>
      </w:r>
    </w:p>
    <w:p w14:paraId="6469B01A" w14:textId="5F3B761C" w:rsidR="00004100" w:rsidRDefault="00004100" w:rsidP="00004100">
      <w:pPr>
        <w:pStyle w:val="Corpotesto"/>
        <w:spacing w:before="127" w:line="276" w:lineRule="auto"/>
        <w:ind w:right="134"/>
        <w:rPr>
          <w:rFonts w:ascii="Arial" w:hAnsi="Arial" w:cs="Arial"/>
          <w:w w:val="105"/>
        </w:rPr>
      </w:pPr>
      <w:r w:rsidRPr="00004100">
        <w:rPr>
          <w:rFonts w:ascii="Arial" w:hAnsi="Arial" w:cs="Arial"/>
          <w:w w:val="105"/>
        </w:rPr>
        <w:t>Al di fuori di queste condizioni la divulgazione pubblica non può considerarsi lecita.</w:t>
      </w:r>
    </w:p>
    <w:p w14:paraId="2CC62C84" w14:textId="77777777" w:rsidR="0033771D" w:rsidRPr="00F37AFC" w:rsidRDefault="00DE159C" w:rsidP="006C00A3">
      <w:pPr>
        <w:pStyle w:val="Titolo2"/>
        <w:numPr>
          <w:ilvl w:val="1"/>
          <w:numId w:val="10"/>
        </w:numPr>
        <w:tabs>
          <w:tab w:val="left" w:pos="558"/>
        </w:tabs>
        <w:spacing w:before="246" w:line="276" w:lineRule="auto"/>
        <w:ind w:left="558" w:hanging="366"/>
        <w:rPr>
          <w:rFonts w:ascii="Arial" w:hAnsi="Arial" w:cs="Arial"/>
          <w:color w:val="0070C0"/>
        </w:rPr>
      </w:pPr>
      <w:bookmarkStart w:id="8" w:name="_Toc152843349"/>
      <w:r w:rsidRPr="00F37AFC">
        <w:rPr>
          <w:rFonts w:ascii="Arial" w:hAnsi="Arial" w:cs="Arial"/>
          <w:color w:val="0070C0"/>
          <w:w w:val="105"/>
        </w:rPr>
        <w:t>Trattamento</w:t>
      </w:r>
      <w:r w:rsidRPr="00F37AFC">
        <w:rPr>
          <w:rFonts w:ascii="Arial" w:hAnsi="Arial" w:cs="Arial"/>
          <w:color w:val="0070C0"/>
          <w:spacing w:val="6"/>
          <w:w w:val="105"/>
        </w:rPr>
        <w:t xml:space="preserve"> </w:t>
      </w:r>
      <w:r w:rsidRPr="00F37AFC">
        <w:rPr>
          <w:rFonts w:ascii="Arial" w:hAnsi="Arial" w:cs="Arial"/>
          <w:color w:val="0070C0"/>
          <w:w w:val="105"/>
        </w:rPr>
        <w:t>dei</w:t>
      </w:r>
      <w:r w:rsidRPr="00F37AFC">
        <w:rPr>
          <w:rFonts w:ascii="Arial" w:hAnsi="Arial" w:cs="Arial"/>
          <w:color w:val="0070C0"/>
          <w:spacing w:val="5"/>
          <w:w w:val="105"/>
        </w:rPr>
        <w:t xml:space="preserve"> </w:t>
      </w:r>
      <w:r w:rsidRPr="00F37AFC">
        <w:rPr>
          <w:rFonts w:ascii="Arial" w:hAnsi="Arial" w:cs="Arial"/>
          <w:color w:val="0070C0"/>
          <w:w w:val="105"/>
        </w:rPr>
        <w:t>dati</w:t>
      </w:r>
      <w:r w:rsidRPr="00F37AFC">
        <w:rPr>
          <w:rFonts w:ascii="Arial" w:hAnsi="Arial" w:cs="Arial"/>
          <w:color w:val="0070C0"/>
          <w:spacing w:val="5"/>
          <w:w w:val="105"/>
        </w:rPr>
        <w:t xml:space="preserve"> </w:t>
      </w:r>
      <w:r w:rsidRPr="00F37AFC">
        <w:rPr>
          <w:rFonts w:ascii="Arial" w:hAnsi="Arial" w:cs="Arial"/>
          <w:color w:val="0070C0"/>
          <w:w w:val="105"/>
        </w:rPr>
        <w:t>personali</w:t>
      </w:r>
      <w:r w:rsidRPr="00F37AFC">
        <w:rPr>
          <w:rFonts w:ascii="Arial" w:hAnsi="Arial" w:cs="Arial"/>
          <w:color w:val="0070C0"/>
          <w:spacing w:val="5"/>
          <w:w w:val="105"/>
        </w:rPr>
        <w:t xml:space="preserve"> </w:t>
      </w:r>
      <w:r w:rsidRPr="00F37AFC">
        <w:rPr>
          <w:rFonts w:ascii="Arial" w:hAnsi="Arial" w:cs="Arial"/>
          <w:color w:val="0070C0"/>
          <w:w w:val="105"/>
        </w:rPr>
        <w:t>e</w:t>
      </w:r>
      <w:r w:rsidRPr="00F37AFC">
        <w:rPr>
          <w:rFonts w:ascii="Arial" w:hAnsi="Arial" w:cs="Arial"/>
          <w:color w:val="0070C0"/>
          <w:spacing w:val="7"/>
          <w:w w:val="105"/>
        </w:rPr>
        <w:t xml:space="preserve"> </w:t>
      </w:r>
      <w:r w:rsidRPr="00F37AFC">
        <w:rPr>
          <w:rFonts w:ascii="Arial" w:hAnsi="Arial" w:cs="Arial"/>
          <w:color w:val="0070C0"/>
          <w:w w:val="105"/>
        </w:rPr>
        <w:t>conservazione</w:t>
      </w:r>
      <w:r w:rsidRPr="00F37AFC">
        <w:rPr>
          <w:rFonts w:ascii="Arial" w:hAnsi="Arial" w:cs="Arial"/>
          <w:color w:val="0070C0"/>
          <w:spacing w:val="8"/>
          <w:w w:val="105"/>
        </w:rPr>
        <w:t xml:space="preserve"> </w:t>
      </w:r>
      <w:r w:rsidRPr="00F37AFC">
        <w:rPr>
          <w:rFonts w:ascii="Arial" w:hAnsi="Arial" w:cs="Arial"/>
          <w:color w:val="0070C0"/>
          <w:w w:val="105"/>
        </w:rPr>
        <w:t>della</w:t>
      </w:r>
      <w:r w:rsidRPr="00F37AFC">
        <w:rPr>
          <w:rFonts w:ascii="Arial" w:hAnsi="Arial" w:cs="Arial"/>
          <w:color w:val="0070C0"/>
          <w:spacing w:val="7"/>
          <w:w w:val="105"/>
        </w:rPr>
        <w:t xml:space="preserve"> </w:t>
      </w:r>
      <w:r w:rsidRPr="00F37AFC">
        <w:rPr>
          <w:rFonts w:ascii="Arial" w:hAnsi="Arial" w:cs="Arial"/>
          <w:color w:val="0070C0"/>
          <w:spacing w:val="-2"/>
          <w:w w:val="105"/>
        </w:rPr>
        <w:t>documentazione</w:t>
      </w:r>
      <w:bookmarkEnd w:id="8"/>
    </w:p>
    <w:p w14:paraId="49A69A7F" w14:textId="2BFB1D56" w:rsidR="0033771D" w:rsidRPr="006C00A3" w:rsidRDefault="00DE159C" w:rsidP="006C00A3">
      <w:pPr>
        <w:pStyle w:val="Corpotesto"/>
        <w:spacing w:before="127" w:line="276" w:lineRule="auto"/>
        <w:ind w:right="133"/>
        <w:rPr>
          <w:rFonts w:ascii="Arial" w:hAnsi="Arial" w:cs="Arial"/>
        </w:rPr>
      </w:pPr>
      <w:r w:rsidRPr="006C00A3">
        <w:rPr>
          <w:rFonts w:ascii="Arial" w:hAnsi="Arial" w:cs="Arial"/>
        </w:rPr>
        <w:t>Ogni trattamento dei dati personali, anche nel contesto del</w:t>
      </w:r>
      <w:r w:rsidR="00004100">
        <w:rPr>
          <w:rFonts w:ascii="Arial" w:hAnsi="Arial" w:cs="Arial"/>
        </w:rPr>
        <w:t>la piattaforma di cui al capitolo 4.2</w:t>
      </w:r>
      <w:r w:rsidRPr="006C00A3">
        <w:rPr>
          <w:rFonts w:ascii="Arial" w:hAnsi="Arial" w:cs="Arial"/>
        </w:rPr>
        <w:t>, è effettuato nel rispetto degli obblighi di riservatezza di cui all’art. 12 del d.lgs. n. 24/2023 ed in conformità alla normativa sulla protezione dei dati personali di cui al Regolamento (UE) 2016/679 (Regolamento Generale sulla Protezione dei Dati – GDPR), al decreto legislativo 30 giugno 2003 n. 196</w:t>
      </w:r>
      <w:r w:rsidRPr="006C00A3">
        <w:rPr>
          <w:rFonts w:ascii="Arial" w:hAnsi="Arial" w:cs="Arial"/>
          <w:spacing w:val="-1"/>
        </w:rPr>
        <w:t xml:space="preserve"> </w:t>
      </w:r>
      <w:r w:rsidRPr="006C00A3">
        <w:rPr>
          <w:rFonts w:ascii="Arial" w:hAnsi="Arial" w:cs="Arial"/>
        </w:rPr>
        <w:t>e al</w:t>
      </w:r>
      <w:r w:rsidRPr="006C00A3">
        <w:rPr>
          <w:rFonts w:ascii="Arial" w:hAnsi="Arial" w:cs="Arial"/>
          <w:spacing w:val="-1"/>
        </w:rPr>
        <w:t xml:space="preserve"> </w:t>
      </w:r>
      <w:r w:rsidRPr="006C00A3">
        <w:rPr>
          <w:rFonts w:ascii="Arial" w:hAnsi="Arial" w:cs="Arial"/>
        </w:rPr>
        <w:t>decreto legislativo 18 maggio 2018 n. 51.</w:t>
      </w:r>
    </w:p>
    <w:p w14:paraId="43000EC9" w14:textId="77777777" w:rsidR="00004100" w:rsidRDefault="00004100" w:rsidP="00004100">
      <w:pPr>
        <w:pStyle w:val="Corpotesto"/>
        <w:spacing w:line="276" w:lineRule="auto"/>
        <w:rPr>
          <w:rFonts w:ascii="Arial" w:hAnsi="Arial" w:cs="Arial"/>
        </w:rPr>
      </w:pPr>
      <w:r w:rsidRPr="00004100">
        <w:rPr>
          <w:rFonts w:ascii="Arial" w:hAnsi="Arial" w:cs="Arial"/>
        </w:rPr>
        <w:t xml:space="preserve">L’identità del segnalante e qualsiasi altra informazione da cui può evincersi, direttamente o indirettamente, tale identità, non possono essere rivelate senza il consenso espresso dello stesso segnalante a persone diverse da quelle competenti a ricevere o a dare seguito alle segnalazioni, espressamente autorizzate a trattare tali dati ai sensi del Regolamento UE 2016/679 (art. 29 e 32) e del D.lgs. 196/2003 (art. 2-quaterdecies). </w:t>
      </w:r>
    </w:p>
    <w:p w14:paraId="5C0AB292" w14:textId="3F8B3F0E" w:rsidR="00E95540" w:rsidRPr="00004100" w:rsidRDefault="00E95540" w:rsidP="00004100">
      <w:pPr>
        <w:pStyle w:val="Corpotesto"/>
        <w:spacing w:line="276" w:lineRule="auto"/>
        <w:rPr>
          <w:rFonts w:ascii="Arial" w:hAnsi="Arial" w:cs="Arial"/>
        </w:rPr>
      </w:pPr>
      <w:r>
        <w:rPr>
          <w:rFonts w:ascii="Arial" w:hAnsi="Arial" w:cs="Arial"/>
        </w:rPr>
        <w:t>Occorre precisare che</w:t>
      </w:r>
      <w:r w:rsidRPr="00E95540">
        <w:rPr>
          <w:rFonts w:ascii="Arial" w:hAnsi="Arial" w:cs="Arial"/>
        </w:rPr>
        <w:t xml:space="preserve"> sulla Funzione Whistleblowing gravano obblighi di riservatezza la cui trasgressione comporta, in capo alla stessa Funzione, una responsabilità penale e civile; pertanto, il segnalante può fornire, senza temere alcun tipo di ripercussione, ogni informazione ritenuta utile all’indagine; inoltre, la Funzione Whistleblowing potrà agire solo rispettando i termini di privacy e le altre norme che tutelano la riservatezza e </w:t>
      </w:r>
      <w:r w:rsidRPr="00E95540">
        <w:rPr>
          <w:rFonts w:ascii="Arial" w:hAnsi="Arial" w:cs="Arial"/>
        </w:rPr>
        <w:lastRenderedPageBreak/>
        <w:t>la vita privata delle persone coinvolte.</w:t>
      </w:r>
    </w:p>
    <w:p w14:paraId="74440A23" w14:textId="77777777" w:rsidR="00004100" w:rsidRPr="00004100" w:rsidRDefault="00004100" w:rsidP="00004100">
      <w:pPr>
        <w:pStyle w:val="Corpotesto"/>
        <w:spacing w:line="276" w:lineRule="auto"/>
        <w:rPr>
          <w:rFonts w:ascii="Arial" w:hAnsi="Arial" w:cs="Arial"/>
        </w:rPr>
      </w:pPr>
      <w:r w:rsidRPr="00004100">
        <w:rPr>
          <w:rFonts w:ascii="Arial" w:hAnsi="Arial" w:cs="Arial"/>
        </w:rPr>
        <w:t>Nel caso in cui la segnalazione comporti l’instaurazione di un procedimento penale, la riservatezza del segnalante sarà tutelata nei limiti previsti dall’art. 329 c.p.p. che impone l’obbligo di segretezza degli atti delle indagini preliminari sino al momento in cui l’indagato non abbia il diritto ad averne conoscenza e comunque non oltre la chiusura delle indagini preliminari.</w:t>
      </w:r>
    </w:p>
    <w:p w14:paraId="7145D334" w14:textId="77777777" w:rsidR="00004100" w:rsidRPr="00004100" w:rsidRDefault="00004100" w:rsidP="00004100">
      <w:pPr>
        <w:pStyle w:val="Corpotesto"/>
        <w:spacing w:line="276" w:lineRule="auto"/>
        <w:rPr>
          <w:rFonts w:ascii="Arial" w:hAnsi="Arial" w:cs="Arial"/>
        </w:rPr>
      </w:pPr>
      <w:r w:rsidRPr="00004100">
        <w:rPr>
          <w:rFonts w:ascii="Arial" w:hAnsi="Arial" w:cs="Arial"/>
        </w:rPr>
        <w:t>Qualora si tratti, invece, di un procedimento dinanzi alla Corte dei conti, l’identità della persona segnalante non può essere rivelata fino alla chiusura della fase istruttoria.</w:t>
      </w:r>
    </w:p>
    <w:p w14:paraId="1EC460B6" w14:textId="77777777" w:rsidR="00004100" w:rsidRPr="00004100" w:rsidRDefault="00004100" w:rsidP="00004100">
      <w:pPr>
        <w:pStyle w:val="Corpotesto"/>
        <w:spacing w:line="276" w:lineRule="auto"/>
        <w:rPr>
          <w:rFonts w:ascii="Arial" w:hAnsi="Arial" w:cs="Arial"/>
        </w:rPr>
      </w:pPr>
      <w:r w:rsidRPr="00004100">
        <w:rPr>
          <w:rFonts w:ascii="Arial" w:hAnsi="Arial" w:cs="Arial"/>
        </w:rPr>
        <w:t>Nell’ambito del procedimento disciplinare, l’identità della persona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 In tal caso sarà previamente trasmessa al segnalante una comunicazione scritta con le motivazioni che richiedono il disvelamento della sua identità.</w:t>
      </w:r>
    </w:p>
    <w:p w14:paraId="6EBEF277" w14:textId="77777777" w:rsidR="00004100" w:rsidRPr="00004100" w:rsidRDefault="00004100" w:rsidP="00004100">
      <w:pPr>
        <w:pStyle w:val="Corpotesto"/>
        <w:spacing w:line="276" w:lineRule="auto"/>
        <w:rPr>
          <w:rFonts w:ascii="Arial" w:hAnsi="Arial" w:cs="Arial"/>
        </w:rPr>
      </w:pPr>
      <w:r w:rsidRPr="00004100">
        <w:rPr>
          <w:rFonts w:ascii="Arial" w:hAnsi="Arial" w:cs="Arial"/>
        </w:rPr>
        <w:t>Nel caso in cui l’identità del segnalante debba essere rivelata perché indispensabile a garantire la difesa della persona coinvolta sarà dato avviso al segnalante mediante comunicazione scritta delle ragioni della rivelazione dei dati riservati.</w:t>
      </w:r>
    </w:p>
    <w:p w14:paraId="2E68C2F5" w14:textId="77777777" w:rsidR="00004100" w:rsidRPr="00004100" w:rsidRDefault="00004100" w:rsidP="00004100">
      <w:pPr>
        <w:pStyle w:val="Corpotesto"/>
        <w:spacing w:line="276" w:lineRule="auto"/>
        <w:rPr>
          <w:rFonts w:ascii="Arial" w:hAnsi="Arial" w:cs="Arial"/>
        </w:rPr>
      </w:pPr>
      <w:r w:rsidRPr="00004100">
        <w:rPr>
          <w:rFonts w:ascii="Arial" w:hAnsi="Arial" w:cs="Arial"/>
        </w:rPr>
        <w:t>È altresì tutelata la riservatezza della persona coinvolta e delle persone menzionate nella segnalazione fino alla conclusione dei procedimenti avviati in ragione della segnalazione.</w:t>
      </w:r>
    </w:p>
    <w:p w14:paraId="7219F7C9" w14:textId="77777777" w:rsidR="00004100" w:rsidRDefault="00004100" w:rsidP="00004100">
      <w:pPr>
        <w:pStyle w:val="Corpotesto"/>
        <w:spacing w:line="276" w:lineRule="auto"/>
        <w:rPr>
          <w:rFonts w:ascii="Arial" w:hAnsi="Arial" w:cs="Arial"/>
        </w:rPr>
      </w:pPr>
      <w:r w:rsidRPr="00004100">
        <w:rPr>
          <w:rFonts w:ascii="Arial" w:hAnsi="Arial" w:cs="Arial"/>
        </w:rPr>
        <w:t>La riservatezza viene garantita anche nel caso di segnalazioni effettuate in forma orale nonché qualora dovessero perviene a personale diverso da quello autorizzato e competente a gestire le segnalazioni, al quale, comunque, le stesse vanno trasmesse senza ritardo.</w:t>
      </w:r>
      <w:r>
        <w:rPr>
          <w:rFonts w:ascii="Arial" w:hAnsi="Arial" w:cs="Arial"/>
        </w:rPr>
        <w:t xml:space="preserve"> </w:t>
      </w:r>
    </w:p>
    <w:p w14:paraId="18DF1A31" w14:textId="547D9DC2" w:rsidR="0033771D" w:rsidRDefault="00004100" w:rsidP="00004100">
      <w:pPr>
        <w:pStyle w:val="Corpotesto"/>
        <w:spacing w:line="276" w:lineRule="auto"/>
        <w:rPr>
          <w:rFonts w:ascii="Arial" w:hAnsi="Arial" w:cs="Arial"/>
        </w:rPr>
      </w:pPr>
      <w:r w:rsidRPr="00004100">
        <w:rPr>
          <w:rFonts w:ascii="Arial" w:hAnsi="Arial" w:cs="Arial"/>
        </w:rPr>
        <w:t>La violazione dell’obbligo di riservatezza costituisce fonte di responsabilità disciplinare in base a quanto disposto dal sistema disciplinare adottato dalla Società, fatta salva ogni ulteriore forma di responsabilità prevista dalla legge.</w:t>
      </w:r>
    </w:p>
    <w:p w14:paraId="5A67D0CC" w14:textId="2D104A14" w:rsidR="00E95540" w:rsidRDefault="00E95540" w:rsidP="00004100">
      <w:pPr>
        <w:pStyle w:val="Corpotesto"/>
        <w:spacing w:line="276" w:lineRule="auto"/>
        <w:rPr>
          <w:rFonts w:ascii="Arial" w:hAnsi="Arial" w:cs="Arial"/>
        </w:rPr>
      </w:pPr>
      <w:r>
        <w:rPr>
          <w:rFonts w:ascii="Arial" w:hAnsi="Arial" w:cs="Arial"/>
        </w:rPr>
        <w:t xml:space="preserve">Infine, </w:t>
      </w:r>
      <w:r w:rsidR="00742E08">
        <w:rPr>
          <w:rFonts w:ascii="Arial" w:hAnsi="Arial" w:cs="Arial"/>
        </w:rPr>
        <w:t>con riferimento</w:t>
      </w:r>
      <w:r>
        <w:rPr>
          <w:rFonts w:ascii="Arial" w:hAnsi="Arial" w:cs="Arial"/>
        </w:rPr>
        <w:t xml:space="preserve"> </w:t>
      </w:r>
      <w:r w:rsidR="00742E08">
        <w:rPr>
          <w:rFonts w:ascii="Arial" w:hAnsi="Arial" w:cs="Arial"/>
        </w:rPr>
        <w:t>a</w:t>
      </w:r>
      <w:r>
        <w:rPr>
          <w:rFonts w:ascii="Arial" w:hAnsi="Arial" w:cs="Arial"/>
        </w:rPr>
        <w:t xml:space="preserve">l tempo di conservazione (c.d. </w:t>
      </w:r>
      <w:r w:rsidRPr="00E95540">
        <w:rPr>
          <w:rFonts w:ascii="Arial" w:hAnsi="Arial" w:cs="Arial"/>
          <w:i/>
          <w:iCs/>
        </w:rPr>
        <w:t xml:space="preserve">data </w:t>
      </w:r>
      <w:proofErr w:type="spellStart"/>
      <w:r w:rsidRPr="00E95540">
        <w:rPr>
          <w:rFonts w:ascii="Arial" w:hAnsi="Arial" w:cs="Arial"/>
          <w:i/>
          <w:iCs/>
        </w:rPr>
        <w:t>retention</w:t>
      </w:r>
      <w:proofErr w:type="spellEnd"/>
      <w:r>
        <w:rPr>
          <w:rFonts w:ascii="Arial" w:hAnsi="Arial" w:cs="Arial"/>
        </w:rPr>
        <w:t>)</w:t>
      </w:r>
      <w:r w:rsidR="00742E08">
        <w:rPr>
          <w:rFonts w:ascii="Arial" w:hAnsi="Arial" w:cs="Arial"/>
        </w:rPr>
        <w:t xml:space="preserve"> si comunica che le segnalazioni e gli eventuali </w:t>
      </w:r>
      <w:r w:rsidR="00742E08" w:rsidRPr="00742E08">
        <w:rPr>
          <w:rFonts w:ascii="Arial" w:hAnsi="Arial" w:cs="Arial"/>
          <w:i/>
          <w:iCs/>
        </w:rPr>
        <w:t xml:space="preserve">follow up </w:t>
      </w:r>
      <w:r w:rsidR="00742E08">
        <w:rPr>
          <w:rFonts w:ascii="Arial" w:hAnsi="Arial" w:cs="Arial"/>
        </w:rPr>
        <w:t>vengono archiviati per 5 anni, a partire dal termine della procedura, così come previsto dal D.lgs. 24/2023.</w:t>
      </w:r>
    </w:p>
    <w:p w14:paraId="745E6C10" w14:textId="77777777" w:rsidR="00004100" w:rsidRPr="00004100" w:rsidRDefault="00004100" w:rsidP="00004100">
      <w:pPr>
        <w:pStyle w:val="Corpotesto"/>
        <w:spacing w:before="0" w:line="276" w:lineRule="auto"/>
        <w:ind w:left="0"/>
        <w:jc w:val="left"/>
        <w:rPr>
          <w:rFonts w:ascii="Arial" w:hAnsi="Arial" w:cs="Arial"/>
          <w:color w:val="00B050"/>
        </w:rPr>
      </w:pPr>
    </w:p>
    <w:p w14:paraId="1EBD7719" w14:textId="17038F4F" w:rsidR="0033771D" w:rsidRPr="00F37AFC" w:rsidRDefault="00004100" w:rsidP="006C00A3">
      <w:pPr>
        <w:pStyle w:val="Titolo1"/>
        <w:numPr>
          <w:ilvl w:val="0"/>
          <w:numId w:val="10"/>
        </w:numPr>
        <w:tabs>
          <w:tab w:val="left" w:pos="474"/>
        </w:tabs>
        <w:spacing w:before="1" w:line="276" w:lineRule="auto"/>
        <w:ind w:left="474" w:hanging="282"/>
        <w:jc w:val="both"/>
        <w:rPr>
          <w:rFonts w:ascii="Arial" w:hAnsi="Arial" w:cs="Arial"/>
          <w:color w:val="0070C0"/>
        </w:rPr>
      </w:pPr>
      <w:bookmarkStart w:id="9" w:name="_Toc152843350"/>
      <w:r w:rsidRPr="00F37AFC">
        <w:rPr>
          <w:rFonts w:ascii="Arial" w:hAnsi="Arial" w:cs="Arial"/>
          <w:color w:val="0070C0"/>
          <w:w w:val="105"/>
        </w:rPr>
        <w:t>DIVIETO DI RITORSIONI</w:t>
      </w:r>
      <w:bookmarkEnd w:id="9"/>
    </w:p>
    <w:p w14:paraId="658EAA42" w14:textId="77777777" w:rsidR="0033771D" w:rsidRPr="006C00A3" w:rsidRDefault="00DE159C" w:rsidP="006C00A3">
      <w:pPr>
        <w:pStyle w:val="Corpotesto"/>
        <w:spacing w:before="10" w:line="276" w:lineRule="auto"/>
        <w:ind w:left="0"/>
        <w:jc w:val="left"/>
        <w:rPr>
          <w:rFonts w:ascii="Arial" w:hAnsi="Arial" w:cs="Arial"/>
          <w:sz w:val="4"/>
        </w:rPr>
      </w:pPr>
      <w:r w:rsidRPr="00F37AFC">
        <w:rPr>
          <w:rFonts w:ascii="Arial" w:hAnsi="Arial" w:cs="Arial"/>
          <w:noProof/>
          <w:color w:val="0070C0"/>
        </w:rPr>
        <mc:AlternateContent>
          <mc:Choice Requires="wps">
            <w:drawing>
              <wp:anchor distT="0" distB="0" distL="0" distR="0" simplePos="0" relativeHeight="251666432" behindDoc="1" locked="0" layoutInCell="1" allowOverlap="1" wp14:anchorId="60818C88" wp14:editId="2B58A1BC">
                <wp:simplePos x="0" y="0"/>
                <wp:positionH relativeFrom="page">
                  <wp:posOffset>701040</wp:posOffset>
                </wp:positionH>
                <wp:positionV relativeFrom="paragraph">
                  <wp:posOffset>52256</wp:posOffset>
                </wp:positionV>
                <wp:extent cx="6158230" cy="12700"/>
                <wp:effectExtent l="0" t="0" r="13970" b="1270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0"/>
                        </a:xfrm>
                        <a:custGeom>
                          <a:avLst/>
                          <a:gdLst/>
                          <a:ahLst/>
                          <a:cxnLst/>
                          <a:rect l="l" t="t" r="r" b="b"/>
                          <a:pathLst>
                            <a:path w="6158230" h="12700">
                              <a:moveTo>
                                <a:pt x="6158230" y="0"/>
                              </a:moveTo>
                              <a:lnTo>
                                <a:pt x="0" y="0"/>
                              </a:lnTo>
                              <a:lnTo>
                                <a:pt x="0" y="12192"/>
                              </a:lnTo>
                              <a:lnTo>
                                <a:pt x="6158230" y="12192"/>
                              </a:lnTo>
                              <a:lnTo>
                                <a:pt x="6158230" y="0"/>
                              </a:lnTo>
                              <a:close/>
                            </a:path>
                          </a:pathLst>
                        </a:custGeom>
                        <a:solidFill>
                          <a:srgbClr val="00B050"/>
                        </a:solidFill>
                        <a:ln>
                          <a:solidFill>
                            <a:schemeClr val="accent1"/>
                          </a:solidFill>
                        </a:ln>
                      </wps:spPr>
                      <wps:bodyPr wrap="square" lIns="0" tIns="0" rIns="0" bIns="0" rtlCol="0">
                        <a:prstTxWarp prst="textNoShape">
                          <a:avLst/>
                        </a:prstTxWarp>
                        <a:noAutofit/>
                      </wps:bodyPr>
                    </wps:wsp>
                  </a:graphicData>
                </a:graphic>
              </wp:anchor>
            </w:drawing>
          </mc:Choice>
          <mc:Fallback>
            <w:pict>
              <v:shape w14:anchorId="71C41E3A" id="Graphic 12" o:spid="_x0000_s1026" style="position:absolute;margin-left:55.2pt;margin-top:4.1pt;width:484.9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1582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" path="m6158230,l,,,12192r6158230,l6158230,xe" fillcolor="#00b050" strokecolor="#4f81bd [3204]">
                <v:path arrowok="t"/>
                <w10:wrap type="topAndBottom" anchorx="page"/>
              </v:shape>
            </w:pict>
          </mc:Fallback>
        </mc:AlternateContent>
      </w:r>
    </w:p>
    <w:p w14:paraId="6083B12D" w14:textId="77777777" w:rsidR="00004100" w:rsidRPr="00004100" w:rsidRDefault="00004100" w:rsidP="005264ED">
      <w:pPr>
        <w:tabs>
          <w:tab w:val="left" w:pos="426"/>
        </w:tabs>
        <w:spacing w:line="276" w:lineRule="auto"/>
        <w:ind w:left="142" w:right="140"/>
        <w:rPr>
          <w:rFonts w:ascii="Arial" w:hAnsi="Arial" w:cs="Arial"/>
          <w:sz w:val="20"/>
          <w:szCs w:val="20"/>
        </w:rPr>
      </w:pPr>
      <w:r w:rsidRPr="00004100">
        <w:rPr>
          <w:rFonts w:ascii="Arial" w:hAnsi="Arial" w:cs="Arial"/>
          <w:sz w:val="20"/>
          <w:szCs w:val="20"/>
        </w:rPr>
        <w:t>La Società garantisce al segnalante l’applicazione delle misure di protezione nel caso in cui:</w:t>
      </w:r>
    </w:p>
    <w:p w14:paraId="3730E57D" w14:textId="77777777" w:rsidR="00004100" w:rsidRPr="00004100" w:rsidRDefault="00004100" w:rsidP="00004100">
      <w:pPr>
        <w:widowControl/>
        <w:numPr>
          <w:ilvl w:val="0"/>
          <w:numId w:val="16"/>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al momento della segnalazione il segnalante aveva fondato motivo di ritenere che le informazioni trasmesse fossero vere e avessero ad oggetto quanto indicato nel precedente paragrafo 5.1;</w:t>
      </w:r>
    </w:p>
    <w:p w14:paraId="69E0B397" w14:textId="77777777" w:rsidR="00004100" w:rsidRPr="00004100" w:rsidRDefault="00004100" w:rsidP="00004100">
      <w:pPr>
        <w:widowControl/>
        <w:numPr>
          <w:ilvl w:val="0"/>
          <w:numId w:val="16"/>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 xml:space="preserve">la segnalazione è stata effettuata secondo quanto previsto dalla presente procedura. </w:t>
      </w:r>
    </w:p>
    <w:p w14:paraId="6C56971F" w14:textId="77777777" w:rsidR="00004100" w:rsidRPr="00004100" w:rsidRDefault="00004100" w:rsidP="005264ED">
      <w:pPr>
        <w:tabs>
          <w:tab w:val="left" w:pos="426"/>
        </w:tabs>
        <w:spacing w:line="276" w:lineRule="auto"/>
        <w:ind w:left="142" w:right="140"/>
        <w:jc w:val="both"/>
        <w:rPr>
          <w:rFonts w:ascii="Arial" w:hAnsi="Arial" w:cs="Arial"/>
          <w:sz w:val="20"/>
          <w:szCs w:val="20"/>
        </w:rPr>
      </w:pPr>
      <w:r w:rsidRPr="00004100">
        <w:rPr>
          <w:rFonts w:ascii="Arial" w:hAnsi="Arial" w:cs="Arial"/>
          <w:sz w:val="20"/>
          <w:szCs w:val="20"/>
        </w:rPr>
        <w:t xml:space="preserve">I motivi che inducono la persona a segnalare, denunciare o divulgare pubblicamente la violazione sono irrilevanti ai fini della sua protezione. </w:t>
      </w:r>
    </w:p>
    <w:p w14:paraId="50F07659" w14:textId="77777777" w:rsidR="00004100" w:rsidRPr="00004100" w:rsidRDefault="00004100" w:rsidP="005264ED">
      <w:pPr>
        <w:tabs>
          <w:tab w:val="left" w:pos="426"/>
        </w:tabs>
        <w:spacing w:line="276" w:lineRule="auto"/>
        <w:ind w:left="142" w:right="140"/>
        <w:jc w:val="both"/>
        <w:rPr>
          <w:rFonts w:ascii="Arial" w:hAnsi="Arial" w:cs="Arial"/>
          <w:sz w:val="20"/>
          <w:szCs w:val="20"/>
        </w:rPr>
      </w:pPr>
      <w:r w:rsidRPr="00004100">
        <w:rPr>
          <w:rFonts w:ascii="Arial" w:hAnsi="Arial" w:cs="Arial"/>
          <w:sz w:val="20"/>
          <w:szCs w:val="20"/>
        </w:rPr>
        <w:t xml:space="preserve">Non sarà tollerata alcuna forma di ritorsione, diretta o indiretta, nei confronti del segnalante per motivi collegati, direttamente o indirettamente, alla segnalazione. </w:t>
      </w:r>
    </w:p>
    <w:p w14:paraId="33F9185D" w14:textId="77777777" w:rsidR="00004100" w:rsidRDefault="00004100" w:rsidP="005264ED">
      <w:pPr>
        <w:tabs>
          <w:tab w:val="left" w:pos="426"/>
        </w:tabs>
        <w:spacing w:line="276" w:lineRule="auto"/>
        <w:ind w:left="142" w:right="140"/>
        <w:jc w:val="both"/>
        <w:rPr>
          <w:rFonts w:ascii="Arial" w:hAnsi="Arial" w:cs="Arial"/>
          <w:sz w:val="20"/>
          <w:szCs w:val="20"/>
        </w:rPr>
      </w:pPr>
      <w:r w:rsidRPr="00004100">
        <w:rPr>
          <w:rFonts w:ascii="Arial" w:hAnsi="Arial" w:cs="Arial"/>
          <w:sz w:val="20"/>
          <w:szCs w:val="20"/>
        </w:rPr>
        <w:t xml:space="preserve">In particolare, il D. lgs. 24/2023 individua, a titolo esemplificativo e non esaustivo, alcune fattispecie che, qualora </w:t>
      </w:r>
      <w:proofErr w:type="gramStart"/>
      <w:r w:rsidRPr="00004100">
        <w:rPr>
          <w:rFonts w:ascii="Arial" w:hAnsi="Arial" w:cs="Arial"/>
          <w:sz w:val="20"/>
          <w:szCs w:val="20"/>
        </w:rPr>
        <w:t>poste in essere</w:t>
      </w:r>
      <w:proofErr w:type="gramEnd"/>
      <w:r w:rsidRPr="00004100">
        <w:rPr>
          <w:rFonts w:ascii="Arial" w:hAnsi="Arial" w:cs="Arial"/>
          <w:sz w:val="20"/>
          <w:szCs w:val="20"/>
        </w:rPr>
        <w:t xml:space="preserve"> in ragione della segnalazione, costituiscono ritorsione: </w:t>
      </w:r>
    </w:p>
    <w:p w14:paraId="5CA65CA5" w14:textId="77777777" w:rsidR="00E95540" w:rsidRPr="00004100" w:rsidRDefault="00E95540" w:rsidP="005264ED">
      <w:pPr>
        <w:tabs>
          <w:tab w:val="left" w:pos="426"/>
        </w:tabs>
        <w:spacing w:line="276" w:lineRule="auto"/>
        <w:ind w:left="142" w:right="140"/>
        <w:jc w:val="both"/>
        <w:rPr>
          <w:rFonts w:ascii="Arial" w:hAnsi="Arial" w:cs="Arial"/>
          <w:sz w:val="20"/>
          <w:szCs w:val="20"/>
        </w:rPr>
      </w:pPr>
    </w:p>
    <w:p w14:paraId="76286E11"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il licenziamento, la sospensione o misure equivalenti;</w:t>
      </w:r>
    </w:p>
    <w:p w14:paraId="08136A8E"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la retrocessione di grado o la mancata promozione;</w:t>
      </w:r>
    </w:p>
    <w:p w14:paraId="6BEB7E1C"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il mutamento di funzioni, il cambiamento del luogo di lavoro, la riduzione dello stipendio, la modifica dell’orario di lavoro;</w:t>
      </w:r>
    </w:p>
    <w:p w14:paraId="4451DEAD"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lastRenderedPageBreak/>
        <w:t>la sospensione della formazione o qualsiasi restrizione dell’accesso alla stessa;</w:t>
      </w:r>
    </w:p>
    <w:p w14:paraId="13D858E9"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le note di merito negative o le referenze negative;</w:t>
      </w:r>
    </w:p>
    <w:p w14:paraId="6DD78FC0"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l’adozione di misure disciplinari o di altra sanzione, anche pecuniaria;</w:t>
      </w:r>
    </w:p>
    <w:p w14:paraId="01B29FEE"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la coercizione, l’intimidazione, le molestie o l’ostracismo;</w:t>
      </w:r>
    </w:p>
    <w:p w14:paraId="3CAE2595"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la discriminazione o comunque il trattamento sfavorevole;</w:t>
      </w:r>
    </w:p>
    <w:p w14:paraId="7FE4A0D7"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la mancata conversione di un contratto di lavoro a termine in un contratto di lavoro a tempo indeterminato, laddove il lavoratore avesse una legittima aspettativa a detta conversione;</w:t>
      </w:r>
    </w:p>
    <w:p w14:paraId="00FB558A"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il mancato rinnovo o la risoluzione anticipata di un contratto di lavoro a termine;</w:t>
      </w:r>
    </w:p>
    <w:p w14:paraId="450D454E"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i danni, anche alla reputazione della persona, in particolare sui social media, o i pregiudizi economici o finanziari, comprese la perdita di opportunità economiche e la perdita di redditi;</w:t>
      </w:r>
    </w:p>
    <w:p w14:paraId="2928A7B1"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l’inserimento in elenchi impropri sulla base di un accordo settoriale o industriale formale o informale, che può comportare l’impossibilità per la persona di trovare un’occupazione nel settore o nell’industria in futuro;</w:t>
      </w:r>
    </w:p>
    <w:p w14:paraId="17B5F4E4"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la conclusione anticipata o l’annullamento del contratto di fornitura di beni o servizi;</w:t>
      </w:r>
    </w:p>
    <w:p w14:paraId="3A807C29"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l’annullamento di una licenza o di un permesso;</w:t>
      </w:r>
    </w:p>
    <w:p w14:paraId="6E28069C" w14:textId="77777777" w:rsidR="00004100" w:rsidRPr="00004100" w:rsidRDefault="00004100" w:rsidP="00004100">
      <w:pPr>
        <w:widowControl/>
        <w:numPr>
          <w:ilvl w:val="0"/>
          <w:numId w:val="17"/>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la richiesta di sottoposizione ad accertamenti psichiatrici o medici.</w:t>
      </w:r>
    </w:p>
    <w:p w14:paraId="10928716" w14:textId="77777777" w:rsidR="00004100" w:rsidRPr="00004100" w:rsidRDefault="00004100" w:rsidP="005264ED">
      <w:pPr>
        <w:tabs>
          <w:tab w:val="left" w:pos="426"/>
        </w:tabs>
        <w:spacing w:line="276" w:lineRule="auto"/>
        <w:ind w:left="142" w:right="140"/>
        <w:jc w:val="both"/>
        <w:rPr>
          <w:rFonts w:ascii="Arial" w:hAnsi="Arial" w:cs="Arial"/>
          <w:sz w:val="20"/>
          <w:szCs w:val="20"/>
        </w:rPr>
      </w:pPr>
      <w:r w:rsidRPr="00004100">
        <w:rPr>
          <w:rFonts w:ascii="Arial" w:hAnsi="Arial" w:cs="Arial"/>
          <w:sz w:val="20"/>
          <w:szCs w:val="20"/>
        </w:rPr>
        <w:t xml:space="preserve">Salvo adire le vie legali, nell’ipotesi in cui il segnalante si renda civilmente o penalmente responsabile in relazione a quanto dichiarato, la Società provvederà </w:t>
      </w:r>
      <w:proofErr w:type="gramStart"/>
      <w:r w:rsidRPr="00004100">
        <w:rPr>
          <w:rFonts w:ascii="Arial" w:hAnsi="Arial" w:cs="Arial"/>
          <w:sz w:val="20"/>
          <w:szCs w:val="20"/>
        </w:rPr>
        <w:t>ad</w:t>
      </w:r>
      <w:proofErr w:type="gramEnd"/>
      <w:r w:rsidRPr="00004100">
        <w:rPr>
          <w:rFonts w:ascii="Arial" w:hAnsi="Arial" w:cs="Arial"/>
          <w:sz w:val="20"/>
          <w:szCs w:val="20"/>
        </w:rPr>
        <w:t xml:space="preserve"> adottare le azioni ritenute più opportune contro chiunque dovesse porre in essere, o minacciare di porre in essere, atti di ritorsione contro lo stesso segnalante. Nel caso in cui un dipendente della Società ritenesse di aver subito una ritorsione a causa della segnalazione effettuata, potrà informare la Funzione Whistleblowing, la quale si attiverà per tutelare il segnalante secondo quanto previsto dalla legge. </w:t>
      </w:r>
    </w:p>
    <w:p w14:paraId="60550692" w14:textId="77777777" w:rsidR="00004100" w:rsidRPr="00004100" w:rsidRDefault="00004100" w:rsidP="005264ED">
      <w:pPr>
        <w:tabs>
          <w:tab w:val="left" w:pos="426"/>
        </w:tabs>
        <w:spacing w:line="276" w:lineRule="auto"/>
        <w:ind w:left="142" w:right="140"/>
        <w:jc w:val="both"/>
        <w:rPr>
          <w:rFonts w:ascii="Arial" w:hAnsi="Arial" w:cs="Arial"/>
          <w:sz w:val="20"/>
          <w:szCs w:val="20"/>
        </w:rPr>
      </w:pPr>
      <w:r w:rsidRPr="00004100">
        <w:rPr>
          <w:rFonts w:ascii="Arial" w:hAnsi="Arial" w:cs="Arial"/>
          <w:sz w:val="20"/>
          <w:szCs w:val="20"/>
        </w:rPr>
        <w:t xml:space="preserve">Inoltre, il segnalante che ritenga di aver subito, in ragione della segnalazione effettuata, condotte ritorsive, di qualsivoglia genere ed estrinsecantesi in qualsivoglia tipologia di provvedimento, potrà darne comunicazione all’ANAC che informerà l’Ispettorato Nazionale del Lavoro per i provvedimenti di relativa competenza. </w:t>
      </w:r>
    </w:p>
    <w:p w14:paraId="38E9F5FE" w14:textId="77777777" w:rsidR="00004100" w:rsidRPr="00004100" w:rsidRDefault="00004100" w:rsidP="005264ED">
      <w:pPr>
        <w:tabs>
          <w:tab w:val="left" w:pos="426"/>
        </w:tabs>
        <w:spacing w:line="276" w:lineRule="auto"/>
        <w:ind w:left="142" w:right="140"/>
        <w:jc w:val="both"/>
        <w:rPr>
          <w:rFonts w:ascii="Arial" w:hAnsi="Arial" w:cs="Arial"/>
          <w:sz w:val="20"/>
          <w:szCs w:val="20"/>
        </w:rPr>
      </w:pPr>
      <w:r w:rsidRPr="00004100">
        <w:rPr>
          <w:rFonts w:ascii="Arial" w:hAnsi="Arial" w:cs="Arial"/>
          <w:sz w:val="20"/>
          <w:szCs w:val="20"/>
        </w:rPr>
        <w:t xml:space="preserve">In particolare, saranno considerati nulli tanto il licenziamento ritorsivo del segnalante (che ha diritto a essere reintegrate nel posto di lavoro, ai sensi della normativa applicabile), quanto il mutamento di mansioni ex art. 2103 del </w:t>
      </w:r>
      <w:proofErr w:type="gramStart"/>
      <w:r w:rsidRPr="00004100">
        <w:rPr>
          <w:rFonts w:ascii="Arial" w:hAnsi="Arial" w:cs="Arial"/>
          <w:sz w:val="20"/>
          <w:szCs w:val="20"/>
        </w:rPr>
        <w:t>codice civile</w:t>
      </w:r>
      <w:proofErr w:type="gramEnd"/>
      <w:r w:rsidRPr="00004100">
        <w:rPr>
          <w:rFonts w:ascii="Arial" w:hAnsi="Arial" w:cs="Arial"/>
          <w:sz w:val="20"/>
          <w:szCs w:val="20"/>
        </w:rPr>
        <w:t xml:space="preserve"> ed ogni altra misura ritorsiva o adottata nei suoi confronti e collegata, direttamente o indirettamente, alla segnalazione effettuata.</w:t>
      </w:r>
    </w:p>
    <w:p w14:paraId="028EDAC8" w14:textId="77777777" w:rsidR="00004100" w:rsidRPr="00004100" w:rsidRDefault="00004100" w:rsidP="005264ED">
      <w:pPr>
        <w:tabs>
          <w:tab w:val="left" w:pos="426"/>
        </w:tabs>
        <w:spacing w:line="276" w:lineRule="auto"/>
        <w:ind w:left="142" w:right="140"/>
        <w:rPr>
          <w:rFonts w:ascii="Arial" w:hAnsi="Arial" w:cs="Arial"/>
          <w:sz w:val="20"/>
          <w:szCs w:val="20"/>
        </w:rPr>
      </w:pPr>
      <w:r w:rsidRPr="00004100">
        <w:rPr>
          <w:rFonts w:ascii="Arial" w:hAnsi="Arial" w:cs="Arial"/>
          <w:sz w:val="20"/>
          <w:szCs w:val="20"/>
        </w:rPr>
        <w:t>Le misure di protezione previste dal D.lgs. 24/2023, ivi compreso il divieto di ritorsione, si applicano anche:</w:t>
      </w:r>
    </w:p>
    <w:p w14:paraId="3D6BE567" w14:textId="77777777" w:rsidR="00004100" w:rsidRPr="00004100" w:rsidRDefault="00004100" w:rsidP="00004100">
      <w:pPr>
        <w:widowControl/>
        <w:numPr>
          <w:ilvl w:val="0"/>
          <w:numId w:val="18"/>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 xml:space="preserve">ai facilitatori; </w:t>
      </w:r>
    </w:p>
    <w:p w14:paraId="6F4C637B" w14:textId="77777777" w:rsidR="00004100" w:rsidRPr="00004100" w:rsidRDefault="00004100" w:rsidP="00004100">
      <w:pPr>
        <w:widowControl/>
        <w:numPr>
          <w:ilvl w:val="0"/>
          <w:numId w:val="18"/>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 xml:space="preserve">alle persone del medesimo contesto lavorativo della persona segnalante, di colui che ha sporto una denuncia all’autorità giudiziaria o contabile o di colui che ha effettuato una divulgazione pubblica e che sono legate ad essi da uno stabile legame affettivo o di parentela entro il quarto grado; </w:t>
      </w:r>
    </w:p>
    <w:p w14:paraId="609145F7" w14:textId="77777777" w:rsidR="00004100" w:rsidRPr="00004100" w:rsidRDefault="00004100" w:rsidP="00004100">
      <w:pPr>
        <w:widowControl/>
        <w:numPr>
          <w:ilvl w:val="0"/>
          <w:numId w:val="18"/>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 xml:space="preserve">ai colleghi di lavoro della persona segnalante o della persona che ha sporto una denuncia all’autorità giudiziaria o contabile o effettuato una divulgazione pubblica, che lavorano nel medesimo contesto lavorativo della stessa e che hanno con detta persona un rapporto abituale e corrente; </w:t>
      </w:r>
    </w:p>
    <w:p w14:paraId="4035FE4E" w14:textId="77777777" w:rsidR="00004100" w:rsidRPr="00004100" w:rsidRDefault="00004100" w:rsidP="00004100">
      <w:pPr>
        <w:widowControl/>
        <w:numPr>
          <w:ilvl w:val="0"/>
          <w:numId w:val="18"/>
        </w:numPr>
        <w:tabs>
          <w:tab w:val="left" w:pos="426"/>
        </w:tabs>
        <w:autoSpaceDE/>
        <w:autoSpaceDN/>
        <w:spacing w:after="120" w:line="276" w:lineRule="auto"/>
        <w:ind w:right="140"/>
        <w:jc w:val="both"/>
        <w:rPr>
          <w:rFonts w:ascii="Arial" w:hAnsi="Arial" w:cs="Arial"/>
          <w:sz w:val="20"/>
          <w:szCs w:val="20"/>
        </w:rPr>
      </w:pPr>
      <w:r w:rsidRPr="00004100">
        <w:rPr>
          <w:rFonts w:ascii="Arial" w:hAnsi="Arial" w:cs="Arial"/>
          <w:sz w:val="20"/>
          <w:szCs w:val="20"/>
        </w:rPr>
        <w:t xml:space="preserve">agli enti di proprietà della persona segnalante o della persona che ha sporto una denuncia all’autorità giudiziaria o contabile o che ha effettuato una divulgazione pubblica o per i quali le stesse persone lavorano, nonché agli enti che operano nel medesimo contesto lavorativo delle </w:t>
      </w:r>
      <w:proofErr w:type="gramStart"/>
      <w:r w:rsidRPr="00004100">
        <w:rPr>
          <w:rFonts w:ascii="Arial" w:hAnsi="Arial" w:cs="Arial"/>
          <w:sz w:val="20"/>
          <w:szCs w:val="20"/>
        </w:rPr>
        <w:t>predette</w:t>
      </w:r>
      <w:proofErr w:type="gramEnd"/>
      <w:r w:rsidRPr="00004100">
        <w:rPr>
          <w:rFonts w:ascii="Arial" w:hAnsi="Arial" w:cs="Arial"/>
          <w:sz w:val="20"/>
          <w:szCs w:val="20"/>
        </w:rPr>
        <w:t xml:space="preserve"> persone.  </w:t>
      </w:r>
    </w:p>
    <w:p w14:paraId="7269CD8D" w14:textId="77777777" w:rsidR="00004100" w:rsidRPr="00004100" w:rsidRDefault="00004100" w:rsidP="005264ED">
      <w:pPr>
        <w:tabs>
          <w:tab w:val="left" w:pos="426"/>
        </w:tabs>
        <w:spacing w:line="276" w:lineRule="auto"/>
        <w:ind w:left="142" w:right="140"/>
        <w:jc w:val="both"/>
        <w:rPr>
          <w:rFonts w:ascii="Arial" w:hAnsi="Arial" w:cs="Arial"/>
          <w:sz w:val="20"/>
          <w:szCs w:val="20"/>
        </w:rPr>
      </w:pPr>
      <w:r w:rsidRPr="00004100">
        <w:rPr>
          <w:rFonts w:ascii="Arial" w:hAnsi="Arial" w:cs="Arial"/>
          <w:sz w:val="20"/>
          <w:szCs w:val="20"/>
        </w:rPr>
        <w:t>Si evidenzia che, fatte salve le specifiche limitazioni di responsabilità previste dal legislatore, la tutela prevista in caso di ritorsioni non trova applicazione e al segnalante è irrogata una sanzione disciplinare nel caso in cui venga accertata, anche con sentenza di primo grado, la sua responsabilità penale per i reati di diffamazione o di calunnia o comunque per i medesimi reati commessi con la denuncia all’autorità giudiziaria o contabile ovvero la sua responsabilità civile, nei casi di dolo o colpa grave.</w:t>
      </w:r>
    </w:p>
    <w:p w14:paraId="7F7596DC" w14:textId="77777777" w:rsidR="0033771D" w:rsidRPr="00F37AFC" w:rsidRDefault="00DE159C" w:rsidP="006C00A3">
      <w:pPr>
        <w:pStyle w:val="Titolo1"/>
        <w:numPr>
          <w:ilvl w:val="0"/>
          <w:numId w:val="10"/>
        </w:numPr>
        <w:tabs>
          <w:tab w:val="left" w:pos="474"/>
        </w:tabs>
        <w:spacing w:line="276" w:lineRule="auto"/>
        <w:ind w:left="474" w:hanging="282"/>
        <w:rPr>
          <w:rFonts w:ascii="Arial" w:hAnsi="Arial" w:cs="Arial"/>
          <w:color w:val="0070C0"/>
        </w:rPr>
      </w:pPr>
      <w:bookmarkStart w:id="10" w:name="_Toc152843351"/>
      <w:r w:rsidRPr="00F37AFC">
        <w:rPr>
          <w:rFonts w:ascii="Arial" w:hAnsi="Arial" w:cs="Arial"/>
          <w:color w:val="0070C0"/>
          <w:spacing w:val="-2"/>
          <w:w w:val="105"/>
        </w:rPr>
        <w:lastRenderedPageBreak/>
        <w:t>GLOSSARIO</w:t>
      </w:r>
      <w:bookmarkEnd w:id="10"/>
    </w:p>
    <w:p w14:paraId="5D2971C7" w14:textId="77777777" w:rsidR="0033771D" w:rsidRPr="006C00A3" w:rsidRDefault="00DE159C" w:rsidP="006C00A3">
      <w:pPr>
        <w:pStyle w:val="Corpotesto"/>
        <w:spacing w:before="10" w:line="276" w:lineRule="auto"/>
        <w:ind w:left="0"/>
        <w:jc w:val="left"/>
        <w:rPr>
          <w:rFonts w:ascii="Arial" w:hAnsi="Arial" w:cs="Arial"/>
          <w:sz w:val="4"/>
        </w:rPr>
      </w:pPr>
      <w:r w:rsidRPr="006C00A3">
        <w:rPr>
          <w:rFonts w:ascii="Arial" w:hAnsi="Arial" w:cs="Arial"/>
          <w:noProof/>
        </w:rPr>
        <mc:AlternateContent>
          <mc:Choice Requires="wps">
            <w:drawing>
              <wp:anchor distT="0" distB="0" distL="0" distR="0" simplePos="0" relativeHeight="251667456" behindDoc="1" locked="0" layoutInCell="1" allowOverlap="1" wp14:anchorId="4716CE5B" wp14:editId="09B440D3">
                <wp:simplePos x="0" y="0"/>
                <wp:positionH relativeFrom="page">
                  <wp:posOffset>701040</wp:posOffset>
                </wp:positionH>
                <wp:positionV relativeFrom="paragraph">
                  <wp:posOffset>52390</wp:posOffset>
                </wp:positionV>
                <wp:extent cx="6158230" cy="12700"/>
                <wp:effectExtent l="0" t="0" r="13970" b="1270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0"/>
                        </a:xfrm>
                        <a:custGeom>
                          <a:avLst/>
                          <a:gdLst/>
                          <a:ahLst/>
                          <a:cxnLst/>
                          <a:rect l="l" t="t" r="r" b="b"/>
                          <a:pathLst>
                            <a:path w="6158230" h="12700">
                              <a:moveTo>
                                <a:pt x="6158230" y="0"/>
                              </a:moveTo>
                              <a:lnTo>
                                <a:pt x="0" y="0"/>
                              </a:lnTo>
                              <a:lnTo>
                                <a:pt x="0" y="12192"/>
                              </a:lnTo>
                              <a:lnTo>
                                <a:pt x="6158230" y="12192"/>
                              </a:lnTo>
                              <a:lnTo>
                                <a:pt x="6158230" y="0"/>
                              </a:lnTo>
                              <a:close/>
                            </a:path>
                          </a:pathLst>
                        </a:custGeom>
                        <a:solidFill>
                          <a:srgbClr val="00B050"/>
                        </a:solidFill>
                        <a:ln>
                          <a:solidFill>
                            <a:schemeClr val="accent1"/>
                          </a:solidFill>
                        </a:ln>
                      </wps:spPr>
                      <wps:bodyPr wrap="square" lIns="0" tIns="0" rIns="0" bIns="0" rtlCol="0">
                        <a:prstTxWarp prst="textNoShape">
                          <a:avLst/>
                        </a:prstTxWarp>
                        <a:noAutofit/>
                      </wps:bodyPr>
                    </wps:wsp>
                  </a:graphicData>
                </a:graphic>
              </wp:anchor>
            </w:drawing>
          </mc:Choice>
          <mc:Fallback>
            <w:pict>
              <v:shape w14:anchorId="4AA954E4" id="Graphic 13" o:spid="_x0000_s1026" style="position:absolute;margin-left:55.2pt;margin-top:4.15pt;width:484.9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1582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" path="m6158230,l,,,12192r6158230,l6158230,xe" fillcolor="#00b050" strokecolor="#4f81bd [3204]">
                <v:path arrowok="t"/>
                <w10:wrap type="topAndBottom" anchorx="page"/>
              </v:shape>
            </w:pict>
          </mc:Fallback>
        </mc:AlternateContent>
      </w:r>
    </w:p>
    <w:p w14:paraId="19FEC2E0" w14:textId="77777777" w:rsidR="0033771D" w:rsidRPr="00E95540" w:rsidRDefault="00DE159C" w:rsidP="00E95540">
      <w:pPr>
        <w:pStyle w:val="Corpotesto"/>
        <w:spacing w:before="234" w:line="276" w:lineRule="auto"/>
        <w:ind w:left="142"/>
        <w:rPr>
          <w:rFonts w:ascii="Arial" w:hAnsi="Arial" w:cs="Arial"/>
        </w:rPr>
      </w:pPr>
      <w:r w:rsidRPr="00E95540">
        <w:rPr>
          <w:rFonts w:ascii="Arial" w:hAnsi="Arial" w:cs="Arial"/>
        </w:rPr>
        <w:t>Ai</w:t>
      </w:r>
      <w:r w:rsidRPr="00E95540">
        <w:rPr>
          <w:rFonts w:ascii="Arial" w:hAnsi="Arial" w:cs="Arial"/>
          <w:spacing w:val="-3"/>
        </w:rPr>
        <w:t xml:space="preserve"> </w:t>
      </w:r>
      <w:r w:rsidRPr="00E95540">
        <w:rPr>
          <w:rFonts w:ascii="Arial" w:hAnsi="Arial" w:cs="Arial"/>
        </w:rPr>
        <w:t>fini</w:t>
      </w:r>
      <w:r w:rsidRPr="00E95540">
        <w:rPr>
          <w:rFonts w:ascii="Arial" w:hAnsi="Arial" w:cs="Arial"/>
          <w:spacing w:val="-2"/>
        </w:rPr>
        <w:t xml:space="preserve"> </w:t>
      </w:r>
      <w:r w:rsidRPr="00E95540">
        <w:rPr>
          <w:rFonts w:ascii="Arial" w:hAnsi="Arial" w:cs="Arial"/>
        </w:rPr>
        <w:t>della presente</w:t>
      </w:r>
      <w:r w:rsidRPr="00E95540">
        <w:rPr>
          <w:rFonts w:ascii="Arial" w:hAnsi="Arial" w:cs="Arial"/>
          <w:spacing w:val="-1"/>
        </w:rPr>
        <w:t xml:space="preserve"> </w:t>
      </w:r>
      <w:r w:rsidRPr="00E95540">
        <w:rPr>
          <w:rFonts w:ascii="Arial" w:hAnsi="Arial" w:cs="Arial"/>
        </w:rPr>
        <w:t>Procedura si</w:t>
      </w:r>
      <w:r w:rsidRPr="00E95540">
        <w:rPr>
          <w:rFonts w:ascii="Arial" w:hAnsi="Arial" w:cs="Arial"/>
          <w:spacing w:val="-2"/>
        </w:rPr>
        <w:t xml:space="preserve"> </w:t>
      </w:r>
      <w:r w:rsidRPr="00E95540">
        <w:rPr>
          <w:rFonts w:ascii="Arial" w:hAnsi="Arial" w:cs="Arial"/>
        </w:rPr>
        <w:t>intende</w:t>
      </w:r>
      <w:r w:rsidRPr="00E95540">
        <w:rPr>
          <w:rFonts w:ascii="Arial" w:hAnsi="Arial" w:cs="Arial"/>
          <w:spacing w:val="-1"/>
        </w:rPr>
        <w:t xml:space="preserve"> </w:t>
      </w:r>
      <w:r w:rsidRPr="00E95540">
        <w:rPr>
          <w:rFonts w:ascii="Arial" w:hAnsi="Arial" w:cs="Arial"/>
          <w:spacing w:val="-4"/>
        </w:rPr>
        <w:t>per:</w:t>
      </w:r>
    </w:p>
    <w:p w14:paraId="1807937C" w14:textId="77777777" w:rsidR="00227EC1" w:rsidRPr="00E95540" w:rsidRDefault="00227EC1" w:rsidP="00E95540">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Violazioni</w:t>
      </w:r>
      <w:r w:rsidRPr="00E95540">
        <w:rPr>
          <w:rFonts w:ascii="Arial" w:hAnsi="Arial" w:cs="Arial"/>
          <w:sz w:val="20"/>
          <w:szCs w:val="20"/>
        </w:rPr>
        <w:t>: comportamenti, atti od omissioni che ledono l’interesse pubblico o l’integrità dell’amministrazione pubblica o dell’ente privato.</w:t>
      </w:r>
    </w:p>
    <w:p w14:paraId="75B1C240" w14:textId="77777777" w:rsidR="00227EC1" w:rsidRPr="00E95540" w:rsidRDefault="00227EC1" w:rsidP="005264ED">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Informazioni sulle violazioni</w:t>
      </w:r>
      <w:r w:rsidRPr="00E95540">
        <w:rPr>
          <w:rFonts w:ascii="Arial" w:hAnsi="Arial" w:cs="Arial"/>
          <w:sz w:val="20"/>
          <w:szCs w:val="20"/>
        </w:rPr>
        <w:t>: informazioni, compresi i fondati sospetti, riguardanti violazioni commesse o che, sulla base di elementi concreti, potrebbero essere commesse nell’organizzazione con cui la persona segnalante o colui che sporge denuncia all’autorità giudiziaria o contabile intrattiene un rapporto giuridico ai sensi del D. lgs. n. 24/2023, articolo 3, commi 1 o 2, nonché gli elementi riguardanti condotte volte ad occultare tali violazioni.</w:t>
      </w:r>
    </w:p>
    <w:p w14:paraId="3F761905" w14:textId="77777777" w:rsidR="00227EC1" w:rsidRPr="00E95540" w:rsidRDefault="00227EC1" w:rsidP="005264ED">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Segnalazione o segnalare</w:t>
      </w:r>
      <w:r w:rsidRPr="00E95540">
        <w:rPr>
          <w:rFonts w:ascii="Arial" w:hAnsi="Arial" w:cs="Arial"/>
          <w:sz w:val="20"/>
          <w:szCs w:val="20"/>
        </w:rPr>
        <w:t>: la comunicazione scritta od orale di informazioni sulle violazioni.</w:t>
      </w:r>
    </w:p>
    <w:p w14:paraId="30AAB3C0" w14:textId="77777777" w:rsidR="00227EC1" w:rsidRPr="00E95540" w:rsidRDefault="00227EC1" w:rsidP="005264ED">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Segnalazione interna</w:t>
      </w:r>
      <w:r w:rsidRPr="00E95540">
        <w:rPr>
          <w:rFonts w:ascii="Arial" w:hAnsi="Arial" w:cs="Arial"/>
          <w:sz w:val="20"/>
          <w:szCs w:val="20"/>
        </w:rPr>
        <w:t>: la comunicazione, scritta od orale, delle informazioni sulle violazioni, presentata tramite il canale di segnalazione interno.</w:t>
      </w:r>
    </w:p>
    <w:p w14:paraId="1FBEABE9" w14:textId="77777777" w:rsidR="00227EC1" w:rsidRPr="00E95540" w:rsidRDefault="00227EC1" w:rsidP="005264ED">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Segnalazione esterna</w:t>
      </w:r>
      <w:r w:rsidRPr="00E95540">
        <w:rPr>
          <w:rFonts w:ascii="Arial" w:hAnsi="Arial" w:cs="Arial"/>
          <w:sz w:val="20"/>
          <w:szCs w:val="20"/>
        </w:rPr>
        <w:t>: la comunicazione, scritta od orale, delle informazioni sulle violazioni, presentata tramite il canale di segnalazione esterno.</w:t>
      </w:r>
    </w:p>
    <w:p w14:paraId="70D5D758" w14:textId="77777777" w:rsidR="00227EC1" w:rsidRPr="00E95540" w:rsidRDefault="00227EC1" w:rsidP="005264ED">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Divulgazione pubblica o divulgare pubblicamente</w:t>
      </w:r>
      <w:r w:rsidRPr="00E95540">
        <w:rPr>
          <w:rFonts w:ascii="Arial" w:hAnsi="Arial" w:cs="Arial"/>
          <w:sz w:val="20"/>
          <w:szCs w:val="20"/>
        </w:rPr>
        <w:t>: rendere di pubblico dominio informazioni sulle violazioni tramite la stampa o mezzi elettronici o comunque tramite mezzi di diffusione in grado di raggiungere un numero elevato di persone.</w:t>
      </w:r>
    </w:p>
    <w:p w14:paraId="56B332AB" w14:textId="77777777" w:rsidR="00227EC1" w:rsidRPr="00E95540" w:rsidRDefault="00227EC1" w:rsidP="005264ED">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Persona segnalante</w:t>
      </w:r>
      <w:r w:rsidRPr="00E95540">
        <w:rPr>
          <w:rFonts w:ascii="Arial" w:hAnsi="Arial" w:cs="Arial"/>
          <w:sz w:val="20"/>
          <w:szCs w:val="20"/>
        </w:rPr>
        <w:t>: la persona fisica che effettua la segnalazione o la divulgazione pubblica di informazioni sulle violazioni acquisite nell’ambito del proprio contesto lavorativo.</w:t>
      </w:r>
    </w:p>
    <w:p w14:paraId="33ABB2F2" w14:textId="77777777" w:rsidR="00227EC1" w:rsidRPr="00E95540" w:rsidRDefault="00227EC1" w:rsidP="005264ED">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Facilitatore</w:t>
      </w:r>
      <w:r w:rsidRPr="00E95540">
        <w:rPr>
          <w:rFonts w:ascii="Arial" w:hAnsi="Arial" w:cs="Arial"/>
          <w:sz w:val="20"/>
          <w:szCs w:val="20"/>
        </w:rPr>
        <w:t>: persona fisica che assiste una persona segnalante nel processo di segnalazione, operante all’interno del medesimo contesto lavorativo e la cui assistenza deve essere mantenuta riservata.</w:t>
      </w:r>
    </w:p>
    <w:p w14:paraId="5CFCCC2C" w14:textId="77777777" w:rsidR="00227EC1" w:rsidRPr="00E95540" w:rsidRDefault="00227EC1" w:rsidP="005264ED">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Contesto lavorativo</w:t>
      </w:r>
      <w:r w:rsidRPr="00E95540">
        <w:rPr>
          <w:rFonts w:ascii="Arial" w:hAnsi="Arial" w:cs="Arial"/>
          <w:sz w:val="20"/>
          <w:szCs w:val="20"/>
        </w:rPr>
        <w:t>: le attività lavorative o professionali, presenti o passate, svolte nell’ambito dei rapporti di cui al D. Lgs. n. 24/2023 articolo 3, commi 3 o 4, attraverso le quali, indipendentemente dalla natura di tali attività, una persona acquisisce informazioni sulle violazioni e nel cui ambito potrebbe rischiare di subire ritorsioni in caso di segnalazione o di divulgazione pubblica o di denuncia all’autorità giudiziaria o contabile.</w:t>
      </w:r>
    </w:p>
    <w:p w14:paraId="6931A127" w14:textId="77777777" w:rsidR="00227EC1" w:rsidRPr="00E95540" w:rsidRDefault="00227EC1" w:rsidP="005264ED">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Persona coinvolta</w:t>
      </w:r>
      <w:r w:rsidRPr="00E95540">
        <w:rPr>
          <w:rFonts w:ascii="Arial" w:hAnsi="Arial" w:cs="Arial"/>
          <w:sz w:val="20"/>
          <w:szCs w:val="20"/>
        </w:rPr>
        <w:t>: la persona fisica o giuridica menzionata nella segnalazione interna o esterna ovvero nella divulgazione pubblica come persona alla quale la violazione è attribuita o come persona comunque implicata nella violazione segnalata o divulgata pubblicamente.</w:t>
      </w:r>
    </w:p>
    <w:p w14:paraId="300047F6" w14:textId="77777777" w:rsidR="00227EC1" w:rsidRPr="00E95540" w:rsidRDefault="00227EC1" w:rsidP="005264ED">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Ritorsione</w:t>
      </w:r>
      <w:r w:rsidRPr="00E95540">
        <w:rPr>
          <w:rFonts w:ascii="Arial" w:hAnsi="Arial" w:cs="Arial"/>
          <w:sz w:val="20"/>
          <w:szCs w:val="20"/>
        </w:rPr>
        <w:t>: qualsiasi comportamento, atto od omissione, anche solo tentato o minacciato, posto in essere in ragione della segnalazione, della denuncia all’autorità giudiziaria o contabile o della divulgazione pubblica e che provoca o può provocare alla persona segnalante o alla persona che ha sporto la denuncia, in via diretta o indiretta, un danno ingiusto.</w:t>
      </w:r>
    </w:p>
    <w:p w14:paraId="15D56656" w14:textId="77777777" w:rsidR="00227EC1" w:rsidRPr="00E95540" w:rsidRDefault="00227EC1" w:rsidP="005264ED">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Seguito</w:t>
      </w:r>
      <w:r w:rsidRPr="00E95540">
        <w:rPr>
          <w:rFonts w:ascii="Arial" w:hAnsi="Arial" w:cs="Arial"/>
          <w:sz w:val="20"/>
          <w:szCs w:val="20"/>
        </w:rPr>
        <w:t>: l’azione intrapresa dal soggetto cui è affidata la gestione del canale di segnalazione per valutare la sussistenza dei fatti segnalati, l’esito delle indagini e le eventuali misure adottate.</w:t>
      </w:r>
    </w:p>
    <w:p w14:paraId="36C3AD09" w14:textId="77777777" w:rsidR="00227EC1" w:rsidRPr="00E95540" w:rsidRDefault="00227EC1" w:rsidP="005264ED">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Riscontro</w:t>
      </w:r>
      <w:r w:rsidRPr="00E95540">
        <w:rPr>
          <w:rFonts w:ascii="Arial" w:hAnsi="Arial" w:cs="Arial"/>
          <w:sz w:val="20"/>
          <w:szCs w:val="20"/>
        </w:rPr>
        <w:t>: comunicazione alla persona segnalante di informazioni relative al seguito che viene dato o che si intende dare alla segnalazione;</w:t>
      </w:r>
    </w:p>
    <w:p w14:paraId="0BD20A2A" w14:textId="0510144E" w:rsidR="00227EC1" w:rsidRPr="00E95540" w:rsidRDefault="00227EC1" w:rsidP="005264ED">
      <w:pPr>
        <w:tabs>
          <w:tab w:val="left" w:pos="426"/>
        </w:tabs>
        <w:spacing w:line="276" w:lineRule="auto"/>
        <w:ind w:left="142" w:right="140"/>
        <w:jc w:val="both"/>
        <w:rPr>
          <w:rFonts w:ascii="Arial" w:hAnsi="Arial" w:cs="Arial"/>
          <w:sz w:val="20"/>
          <w:szCs w:val="20"/>
        </w:rPr>
      </w:pPr>
      <w:r w:rsidRPr="00E95540">
        <w:rPr>
          <w:rFonts w:ascii="Arial" w:hAnsi="Arial" w:cs="Arial"/>
          <w:b/>
          <w:bCs/>
          <w:sz w:val="20"/>
          <w:szCs w:val="20"/>
        </w:rPr>
        <w:t>Funzione Whistleblowing</w:t>
      </w:r>
      <w:r w:rsidRPr="00E95540">
        <w:rPr>
          <w:rFonts w:ascii="Arial" w:hAnsi="Arial" w:cs="Arial"/>
          <w:sz w:val="20"/>
          <w:szCs w:val="20"/>
        </w:rPr>
        <w:t xml:space="preserve">: funzione aziendale individuata dall’organo amministrativo quale destinataria delle segnalazioni whistleblowing e a cui è affidata la gestione dei canali di segnalazione interni. </w:t>
      </w:r>
    </w:p>
    <w:p w14:paraId="74224C81" w14:textId="77777777" w:rsidR="005264ED" w:rsidRPr="00E95540" w:rsidRDefault="005264ED" w:rsidP="005264ED">
      <w:pPr>
        <w:tabs>
          <w:tab w:val="left" w:pos="426"/>
        </w:tabs>
        <w:spacing w:line="276" w:lineRule="auto"/>
        <w:ind w:left="142" w:right="140"/>
        <w:jc w:val="both"/>
        <w:rPr>
          <w:rFonts w:ascii="Arial" w:hAnsi="Arial" w:cs="Arial"/>
          <w:sz w:val="20"/>
          <w:szCs w:val="20"/>
        </w:rPr>
      </w:pPr>
    </w:p>
    <w:sectPr w:rsidR="005264ED" w:rsidRPr="00E95540" w:rsidSect="00E816C9">
      <w:footerReference w:type="default" r:id="rId11"/>
      <w:pgSz w:w="11910" w:h="16840"/>
      <w:pgMar w:top="2000" w:right="1000" w:bottom="780" w:left="940" w:header="39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0333" w14:textId="77777777" w:rsidR="00E816C9" w:rsidRDefault="00E816C9">
      <w:r>
        <w:separator/>
      </w:r>
    </w:p>
  </w:endnote>
  <w:endnote w:type="continuationSeparator" w:id="0">
    <w:p w14:paraId="69EAE682" w14:textId="77777777" w:rsidR="00E816C9" w:rsidRDefault="00E8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BFDC" w14:textId="77777777" w:rsidR="00795879" w:rsidRDefault="00795879">
    <w:pPr>
      <w:pStyle w:val="Corpotesto"/>
      <w:spacing w:before="0" w:line="14" w:lineRule="auto"/>
      <w:ind w:left="0"/>
      <w:jc w:val="left"/>
    </w:pPr>
  </w:p>
  <w:p w14:paraId="2620EEE6" w14:textId="0F035BDF" w:rsidR="0033771D" w:rsidRDefault="00DE159C">
    <w:pPr>
      <w:pStyle w:val="Corpotesto"/>
      <w:spacing w:before="0" w:line="14" w:lineRule="auto"/>
      <w:ind w:left="0"/>
      <w:jc w:val="left"/>
    </w:pPr>
    <w:r>
      <w:rPr>
        <w:noProof/>
      </w:rPr>
      <mc:AlternateContent>
        <mc:Choice Requires="wps">
          <w:drawing>
            <wp:anchor distT="0" distB="0" distL="0" distR="0" simplePos="0" relativeHeight="251656704" behindDoc="1" locked="0" layoutInCell="1" allowOverlap="1" wp14:anchorId="42B86C07" wp14:editId="0EE8240D">
              <wp:simplePos x="0" y="0"/>
              <wp:positionH relativeFrom="page">
                <wp:posOffset>6410705</wp:posOffset>
              </wp:positionH>
              <wp:positionV relativeFrom="page">
                <wp:posOffset>10179507</wp:posOffset>
              </wp:positionV>
              <wp:extent cx="63817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166370"/>
                      </a:xfrm>
                      <a:prstGeom prst="rect">
                        <a:avLst/>
                      </a:prstGeom>
                    </wps:spPr>
                    <wps:txbx>
                      <w:txbxContent>
                        <w:p w14:paraId="74D02197" w14:textId="77777777" w:rsidR="0033771D" w:rsidRDefault="00DE159C">
                          <w:pPr>
                            <w:spacing w:before="12"/>
                            <w:ind w:left="20"/>
                            <w:rPr>
                              <w:sz w:val="18"/>
                            </w:rPr>
                          </w:pPr>
                          <w:r>
                            <w:rPr>
                              <w:sz w:val="18"/>
                            </w:rPr>
                            <w:t>Page</w:t>
                          </w:r>
                          <w:r>
                            <w:rPr>
                              <w:spacing w:val="-10"/>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0"/>
                              <w:sz w:val="18"/>
                            </w:rPr>
                            <w:t xml:space="preserve"> </w:t>
                          </w:r>
                          <w:r>
                            <w:rPr>
                              <w:sz w:val="18"/>
                            </w:rPr>
                            <w:t>of</w:t>
                          </w:r>
                          <w:r>
                            <w:rPr>
                              <w:spacing w:val="-13"/>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wps:txbx>
                    <wps:bodyPr wrap="square" lIns="0" tIns="0" rIns="0" bIns="0" rtlCol="0">
                      <a:noAutofit/>
                    </wps:bodyPr>
                  </wps:wsp>
                </a:graphicData>
              </a:graphic>
            </wp:anchor>
          </w:drawing>
        </mc:Choice>
        <mc:Fallback>
          <w:pict>
            <v:shapetype w14:anchorId="42B86C07" id="_x0000_t202" coordsize="21600,21600" o:spt="202" path="m,l,21600r21600,l21600,xe">
              <v:stroke joinstyle="miter"/>
              <v:path gradientshapeok="t" o:connecttype="rect"/>
            </v:shapetype>
            <v:shape id="Textbox 3" o:spid="_x0000_s1026" type="#_x0000_t202" style="position:absolute;margin-left:504.8pt;margin-top:801.55pt;width:50.25pt;height:13.1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" filled="f" stroked="f">
              <v:textbox inset="0,0,0,0">
                <w:txbxContent>
                  <w:p w14:paraId="74D02197" w14:textId="77777777" w:rsidR="0033771D" w:rsidRDefault="00DE159C">
                    <w:pPr>
                      <w:spacing w:before="12"/>
                      <w:ind w:left="20"/>
                      <w:rPr>
                        <w:sz w:val="18"/>
                      </w:rPr>
                    </w:pPr>
                    <w:r>
                      <w:rPr>
                        <w:sz w:val="18"/>
                      </w:rPr>
                      <w:t>Page</w:t>
                    </w:r>
                    <w:r>
                      <w:rPr>
                        <w:spacing w:val="-10"/>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0"/>
                        <w:sz w:val="18"/>
                      </w:rPr>
                      <w:t xml:space="preserve"> </w:t>
                    </w:r>
                    <w:r>
                      <w:rPr>
                        <w:sz w:val="18"/>
                      </w:rPr>
                      <w:t>of</w:t>
                    </w:r>
                    <w:r>
                      <w:rPr>
                        <w:spacing w:val="-13"/>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7B8E" w14:textId="6F9888B2" w:rsidR="0033771D" w:rsidRDefault="00DE159C">
    <w:pPr>
      <w:pStyle w:val="Corpotesto"/>
      <w:spacing w:before="0" w:line="14" w:lineRule="auto"/>
      <w:ind w:left="0"/>
      <w:jc w:val="left"/>
    </w:pPr>
    <w:r>
      <w:rPr>
        <w:noProof/>
      </w:rPr>
      <mc:AlternateContent>
        <mc:Choice Requires="wps">
          <w:drawing>
            <wp:anchor distT="0" distB="0" distL="0" distR="0" simplePos="0" relativeHeight="251667968" behindDoc="1" locked="0" layoutInCell="1" allowOverlap="1" wp14:anchorId="01182434" wp14:editId="49C10FD9">
              <wp:simplePos x="0" y="0"/>
              <wp:positionH relativeFrom="page">
                <wp:posOffset>6345173</wp:posOffset>
              </wp:positionH>
              <wp:positionV relativeFrom="page">
                <wp:posOffset>10179507</wp:posOffset>
              </wp:positionV>
              <wp:extent cx="703580" cy="1663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166370"/>
                      </a:xfrm>
                      <a:prstGeom prst="rect">
                        <a:avLst/>
                      </a:prstGeom>
                    </wps:spPr>
                    <wps:txbx>
                      <w:txbxContent>
                        <w:p w14:paraId="28F9C695" w14:textId="77777777" w:rsidR="0033771D" w:rsidRDefault="00DE159C">
                          <w:pPr>
                            <w:spacing w:before="12"/>
                            <w:ind w:left="20"/>
                            <w:rPr>
                              <w:sz w:val="18"/>
                            </w:rPr>
                          </w:pPr>
                          <w:r>
                            <w:rPr>
                              <w:sz w:val="18"/>
                            </w:rPr>
                            <w:t>Page</w:t>
                          </w:r>
                          <w:r>
                            <w:rPr>
                              <w:spacing w:val="-9"/>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0"/>
                              <w:sz w:val="18"/>
                            </w:rPr>
                            <w:t xml:space="preserve"> </w:t>
                          </w:r>
                          <w:r>
                            <w:rPr>
                              <w:sz w:val="18"/>
                            </w:rPr>
                            <w:t>of</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wps:txbx>
                    <wps:bodyPr wrap="square" lIns="0" tIns="0" rIns="0" bIns="0" rtlCol="0">
                      <a:noAutofit/>
                    </wps:bodyPr>
                  </wps:wsp>
                </a:graphicData>
              </a:graphic>
            </wp:anchor>
          </w:drawing>
        </mc:Choice>
        <mc:Fallback>
          <w:pict>
            <v:shapetype w14:anchorId="01182434" id="_x0000_t202" coordsize="21600,21600" o:spt="202" path="m,l,21600r21600,l21600,xe">
              <v:stroke joinstyle="miter"/>
              <v:path gradientshapeok="t" o:connecttype="rect"/>
            </v:shapetype>
            <v:shape id="Textbox 8" o:spid="_x0000_s1027" type="#_x0000_t202" style="position:absolute;margin-left:499.6pt;margin-top:801.55pt;width:55.4pt;height:13.1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" filled="f" stroked="f">
              <v:textbox inset="0,0,0,0">
                <w:txbxContent>
                  <w:p w14:paraId="28F9C695" w14:textId="77777777" w:rsidR="0033771D" w:rsidRDefault="00DE159C">
                    <w:pPr>
                      <w:spacing w:before="12"/>
                      <w:ind w:left="20"/>
                      <w:rPr>
                        <w:sz w:val="18"/>
                      </w:rPr>
                    </w:pPr>
                    <w:r>
                      <w:rPr>
                        <w:sz w:val="18"/>
                      </w:rPr>
                      <w:t>Page</w:t>
                    </w:r>
                    <w:r>
                      <w:rPr>
                        <w:spacing w:val="-9"/>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0"/>
                        <w:sz w:val="18"/>
                      </w:rPr>
                      <w:t xml:space="preserve"> </w:t>
                    </w:r>
                    <w:r>
                      <w:rPr>
                        <w:sz w:val="18"/>
                      </w:rPr>
                      <w:t>of</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2832" w14:textId="77777777" w:rsidR="00E816C9" w:rsidRDefault="00E816C9">
      <w:r>
        <w:separator/>
      </w:r>
    </w:p>
  </w:footnote>
  <w:footnote w:type="continuationSeparator" w:id="0">
    <w:p w14:paraId="51E18282" w14:textId="77777777" w:rsidR="00E816C9" w:rsidRDefault="00E81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721C" w14:textId="77777777" w:rsidR="007E34F3" w:rsidRDefault="007E34F3" w:rsidP="007E34F3">
    <w:pPr>
      <w:pStyle w:val="Intestazione"/>
      <w:tabs>
        <w:tab w:val="clear" w:pos="9638"/>
      </w:tabs>
      <w:ind w:right="-1134" w:hanging="567"/>
    </w:pPr>
    <w:r>
      <w:rPr>
        <w:noProof/>
        <w:lang w:eastAsia="it-IT"/>
      </w:rPr>
      <w:drawing>
        <wp:inline distT="0" distB="0" distL="0" distR="0" wp14:anchorId="4BAC7D47" wp14:editId="334EF638">
          <wp:extent cx="6761441" cy="952146"/>
          <wp:effectExtent l="25400" t="0" r="0" b="0"/>
          <wp:docPr id="2" name="Immagine 1" descr="Immagine che contiene testo, schermata, Carattere, biglietto da visi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schermata, Carattere, biglietto da visita&#10;&#10;Descrizione generata automaticamente"/>
                  <pic:cNvPicPr/>
                </pic:nvPicPr>
                <pic:blipFill>
                  <a:blip r:embed="rId1"/>
                  <a:stretch>
                    <a:fillRect/>
                  </a:stretch>
                </pic:blipFill>
                <pic:spPr>
                  <a:xfrm>
                    <a:off x="0" y="0"/>
                    <a:ext cx="6761441" cy="9521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036"/>
    <w:multiLevelType w:val="hybridMultilevel"/>
    <w:tmpl w:val="92EAC7B4"/>
    <w:lvl w:ilvl="0" w:tplc="0410000F">
      <w:start w:val="1"/>
      <w:numFmt w:val="decimal"/>
      <w:lvlText w:val="%1."/>
      <w:lvlJc w:val="left"/>
      <w:pPr>
        <w:ind w:left="912" w:hanging="360"/>
      </w:p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abstractNum w:abstractNumId="1" w15:restartNumberingAfterBreak="0">
    <w:nsid w:val="070C7FF3"/>
    <w:multiLevelType w:val="hybridMultilevel"/>
    <w:tmpl w:val="D4CE62FE"/>
    <w:lvl w:ilvl="0" w:tplc="05B2CBD4">
      <w:numFmt w:val="bullet"/>
      <w:lvlText w:val="-"/>
      <w:lvlJc w:val="left"/>
      <w:pPr>
        <w:ind w:left="476" w:hanging="284"/>
      </w:pPr>
      <w:rPr>
        <w:rFonts w:ascii="Tahoma" w:eastAsia="Tahoma" w:hAnsi="Tahoma" w:cs="Tahoma" w:hint="default"/>
        <w:b w:val="0"/>
        <w:bCs w:val="0"/>
        <w:i w:val="0"/>
        <w:iCs w:val="0"/>
        <w:spacing w:val="0"/>
        <w:w w:val="104"/>
        <w:sz w:val="20"/>
        <w:szCs w:val="20"/>
        <w:lang w:val="it-IT" w:eastAsia="en-US" w:bidi="ar-SA"/>
      </w:rPr>
    </w:lvl>
    <w:lvl w:ilvl="1" w:tplc="FC9EC026">
      <w:numFmt w:val="bullet"/>
      <w:lvlText w:val="•"/>
      <w:lvlJc w:val="left"/>
      <w:pPr>
        <w:ind w:left="1428" w:hanging="284"/>
      </w:pPr>
      <w:rPr>
        <w:rFonts w:hint="default"/>
        <w:lang w:val="it-IT" w:eastAsia="en-US" w:bidi="ar-SA"/>
      </w:rPr>
    </w:lvl>
    <w:lvl w:ilvl="2" w:tplc="E872E6D8">
      <w:numFmt w:val="bullet"/>
      <w:lvlText w:val="•"/>
      <w:lvlJc w:val="left"/>
      <w:pPr>
        <w:ind w:left="2377" w:hanging="284"/>
      </w:pPr>
      <w:rPr>
        <w:rFonts w:hint="default"/>
        <w:lang w:val="it-IT" w:eastAsia="en-US" w:bidi="ar-SA"/>
      </w:rPr>
    </w:lvl>
    <w:lvl w:ilvl="3" w:tplc="ABF68D1E">
      <w:numFmt w:val="bullet"/>
      <w:lvlText w:val="•"/>
      <w:lvlJc w:val="left"/>
      <w:pPr>
        <w:ind w:left="3325" w:hanging="284"/>
      </w:pPr>
      <w:rPr>
        <w:rFonts w:hint="default"/>
        <w:lang w:val="it-IT" w:eastAsia="en-US" w:bidi="ar-SA"/>
      </w:rPr>
    </w:lvl>
    <w:lvl w:ilvl="4" w:tplc="4B9C383A">
      <w:numFmt w:val="bullet"/>
      <w:lvlText w:val="•"/>
      <w:lvlJc w:val="left"/>
      <w:pPr>
        <w:ind w:left="4274" w:hanging="284"/>
      </w:pPr>
      <w:rPr>
        <w:rFonts w:hint="default"/>
        <w:lang w:val="it-IT" w:eastAsia="en-US" w:bidi="ar-SA"/>
      </w:rPr>
    </w:lvl>
    <w:lvl w:ilvl="5" w:tplc="70D29826">
      <w:numFmt w:val="bullet"/>
      <w:lvlText w:val="•"/>
      <w:lvlJc w:val="left"/>
      <w:pPr>
        <w:ind w:left="5223" w:hanging="284"/>
      </w:pPr>
      <w:rPr>
        <w:rFonts w:hint="default"/>
        <w:lang w:val="it-IT" w:eastAsia="en-US" w:bidi="ar-SA"/>
      </w:rPr>
    </w:lvl>
    <w:lvl w:ilvl="6" w:tplc="921479C0">
      <w:numFmt w:val="bullet"/>
      <w:lvlText w:val="•"/>
      <w:lvlJc w:val="left"/>
      <w:pPr>
        <w:ind w:left="6171" w:hanging="284"/>
      </w:pPr>
      <w:rPr>
        <w:rFonts w:hint="default"/>
        <w:lang w:val="it-IT" w:eastAsia="en-US" w:bidi="ar-SA"/>
      </w:rPr>
    </w:lvl>
    <w:lvl w:ilvl="7" w:tplc="4F20F828">
      <w:numFmt w:val="bullet"/>
      <w:lvlText w:val="•"/>
      <w:lvlJc w:val="left"/>
      <w:pPr>
        <w:ind w:left="7120" w:hanging="284"/>
      </w:pPr>
      <w:rPr>
        <w:rFonts w:hint="default"/>
        <w:lang w:val="it-IT" w:eastAsia="en-US" w:bidi="ar-SA"/>
      </w:rPr>
    </w:lvl>
    <w:lvl w:ilvl="8" w:tplc="DD443968">
      <w:numFmt w:val="bullet"/>
      <w:lvlText w:val="•"/>
      <w:lvlJc w:val="left"/>
      <w:pPr>
        <w:ind w:left="8069" w:hanging="284"/>
      </w:pPr>
      <w:rPr>
        <w:rFonts w:hint="default"/>
        <w:lang w:val="it-IT" w:eastAsia="en-US" w:bidi="ar-SA"/>
      </w:rPr>
    </w:lvl>
  </w:abstractNum>
  <w:abstractNum w:abstractNumId="2" w15:restartNumberingAfterBreak="0">
    <w:nsid w:val="0CA2566C"/>
    <w:multiLevelType w:val="hybridMultilevel"/>
    <w:tmpl w:val="3E9C398C"/>
    <w:lvl w:ilvl="0" w:tplc="CFF8122E">
      <w:start w:val="1"/>
      <w:numFmt w:val="decimal"/>
      <w:lvlText w:val="%1)"/>
      <w:lvlJc w:val="left"/>
      <w:pPr>
        <w:ind w:left="712" w:hanging="520"/>
      </w:pPr>
      <w:rPr>
        <w:rFonts w:hint="default"/>
      </w:rPr>
    </w:lvl>
    <w:lvl w:ilvl="1" w:tplc="406CFAA4">
      <w:start w:val="1"/>
      <w:numFmt w:val="lowerLetter"/>
      <w:lvlText w:val="%2)"/>
      <w:lvlJc w:val="left"/>
      <w:pPr>
        <w:ind w:left="1432" w:hanging="520"/>
      </w:pPr>
      <w:rPr>
        <w:rFonts w:hint="default"/>
      </w:rPr>
    </w:lvl>
    <w:lvl w:ilvl="2" w:tplc="0410001B" w:tentative="1">
      <w:start w:val="1"/>
      <w:numFmt w:val="lowerRoman"/>
      <w:lvlText w:val="%3."/>
      <w:lvlJc w:val="right"/>
      <w:pPr>
        <w:ind w:left="1992" w:hanging="180"/>
      </w:pPr>
    </w:lvl>
    <w:lvl w:ilvl="3" w:tplc="0410000F" w:tentative="1">
      <w:start w:val="1"/>
      <w:numFmt w:val="decimal"/>
      <w:lvlText w:val="%4."/>
      <w:lvlJc w:val="left"/>
      <w:pPr>
        <w:ind w:left="2712" w:hanging="360"/>
      </w:pPr>
    </w:lvl>
    <w:lvl w:ilvl="4" w:tplc="04100019" w:tentative="1">
      <w:start w:val="1"/>
      <w:numFmt w:val="lowerLetter"/>
      <w:lvlText w:val="%5."/>
      <w:lvlJc w:val="left"/>
      <w:pPr>
        <w:ind w:left="3432" w:hanging="360"/>
      </w:pPr>
    </w:lvl>
    <w:lvl w:ilvl="5" w:tplc="0410001B" w:tentative="1">
      <w:start w:val="1"/>
      <w:numFmt w:val="lowerRoman"/>
      <w:lvlText w:val="%6."/>
      <w:lvlJc w:val="right"/>
      <w:pPr>
        <w:ind w:left="4152" w:hanging="180"/>
      </w:pPr>
    </w:lvl>
    <w:lvl w:ilvl="6" w:tplc="0410000F" w:tentative="1">
      <w:start w:val="1"/>
      <w:numFmt w:val="decimal"/>
      <w:lvlText w:val="%7."/>
      <w:lvlJc w:val="left"/>
      <w:pPr>
        <w:ind w:left="4872" w:hanging="360"/>
      </w:pPr>
    </w:lvl>
    <w:lvl w:ilvl="7" w:tplc="04100019" w:tentative="1">
      <w:start w:val="1"/>
      <w:numFmt w:val="lowerLetter"/>
      <w:lvlText w:val="%8."/>
      <w:lvlJc w:val="left"/>
      <w:pPr>
        <w:ind w:left="5592" w:hanging="360"/>
      </w:pPr>
    </w:lvl>
    <w:lvl w:ilvl="8" w:tplc="0410001B" w:tentative="1">
      <w:start w:val="1"/>
      <w:numFmt w:val="lowerRoman"/>
      <w:lvlText w:val="%9."/>
      <w:lvlJc w:val="right"/>
      <w:pPr>
        <w:ind w:left="6312" w:hanging="180"/>
      </w:pPr>
    </w:lvl>
  </w:abstractNum>
  <w:abstractNum w:abstractNumId="3" w15:restartNumberingAfterBreak="0">
    <w:nsid w:val="0DE3665C"/>
    <w:multiLevelType w:val="hybridMultilevel"/>
    <w:tmpl w:val="46F6DFDC"/>
    <w:lvl w:ilvl="0" w:tplc="04100001">
      <w:start w:val="1"/>
      <w:numFmt w:val="bullet"/>
      <w:lvlText w:val=""/>
      <w:lvlJc w:val="left"/>
      <w:pPr>
        <w:ind w:left="844" w:hanging="360"/>
      </w:pPr>
      <w:rPr>
        <w:rFonts w:ascii="Symbol" w:hAnsi="Symbol" w:hint="default"/>
      </w:rPr>
    </w:lvl>
    <w:lvl w:ilvl="1" w:tplc="04100003" w:tentative="1">
      <w:start w:val="1"/>
      <w:numFmt w:val="bullet"/>
      <w:lvlText w:val="o"/>
      <w:lvlJc w:val="left"/>
      <w:pPr>
        <w:ind w:left="1564" w:hanging="360"/>
      </w:pPr>
      <w:rPr>
        <w:rFonts w:ascii="Courier New" w:hAnsi="Courier New" w:cs="Courier New" w:hint="default"/>
      </w:rPr>
    </w:lvl>
    <w:lvl w:ilvl="2" w:tplc="04100005" w:tentative="1">
      <w:start w:val="1"/>
      <w:numFmt w:val="bullet"/>
      <w:lvlText w:val=""/>
      <w:lvlJc w:val="left"/>
      <w:pPr>
        <w:ind w:left="2284" w:hanging="360"/>
      </w:pPr>
      <w:rPr>
        <w:rFonts w:ascii="Wingdings" w:hAnsi="Wingdings" w:hint="default"/>
      </w:rPr>
    </w:lvl>
    <w:lvl w:ilvl="3" w:tplc="04100001" w:tentative="1">
      <w:start w:val="1"/>
      <w:numFmt w:val="bullet"/>
      <w:lvlText w:val=""/>
      <w:lvlJc w:val="left"/>
      <w:pPr>
        <w:ind w:left="3004" w:hanging="360"/>
      </w:pPr>
      <w:rPr>
        <w:rFonts w:ascii="Symbol" w:hAnsi="Symbol" w:hint="default"/>
      </w:rPr>
    </w:lvl>
    <w:lvl w:ilvl="4" w:tplc="04100003" w:tentative="1">
      <w:start w:val="1"/>
      <w:numFmt w:val="bullet"/>
      <w:lvlText w:val="o"/>
      <w:lvlJc w:val="left"/>
      <w:pPr>
        <w:ind w:left="3724" w:hanging="360"/>
      </w:pPr>
      <w:rPr>
        <w:rFonts w:ascii="Courier New" w:hAnsi="Courier New" w:cs="Courier New" w:hint="default"/>
      </w:rPr>
    </w:lvl>
    <w:lvl w:ilvl="5" w:tplc="04100005" w:tentative="1">
      <w:start w:val="1"/>
      <w:numFmt w:val="bullet"/>
      <w:lvlText w:val=""/>
      <w:lvlJc w:val="left"/>
      <w:pPr>
        <w:ind w:left="4444" w:hanging="360"/>
      </w:pPr>
      <w:rPr>
        <w:rFonts w:ascii="Wingdings" w:hAnsi="Wingdings" w:hint="default"/>
      </w:rPr>
    </w:lvl>
    <w:lvl w:ilvl="6" w:tplc="04100001" w:tentative="1">
      <w:start w:val="1"/>
      <w:numFmt w:val="bullet"/>
      <w:lvlText w:val=""/>
      <w:lvlJc w:val="left"/>
      <w:pPr>
        <w:ind w:left="5164" w:hanging="360"/>
      </w:pPr>
      <w:rPr>
        <w:rFonts w:ascii="Symbol" w:hAnsi="Symbol" w:hint="default"/>
      </w:rPr>
    </w:lvl>
    <w:lvl w:ilvl="7" w:tplc="04100003" w:tentative="1">
      <w:start w:val="1"/>
      <w:numFmt w:val="bullet"/>
      <w:lvlText w:val="o"/>
      <w:lvlJc w:val="left"/>
      <w:pPr>
        <w:ind w:left="5884" w:hanging="360"/>
      </w:pPr>
      <w:rPr>
        <w:rFonts w:ascii="Courier New" w:hAnsi="Courier New" w:cs="Courier New" w:hint="default"/>
      </w:rPr>
    </w:lvl>
    <w:lvl w:ilvl="8" w:tplc="04100005" w:tentative="1">
      <w:start w:val="1"/>
      <w:numFmt w:val="bullet"/>
      <w:lvlText w:val=""/>
      <w:lvlJc w:val="left"/>
      <w:pPr>
        <w:ind w:left="6604" w:hanging="360"/>
      </w:pPr>
      <w:rPr>
        <w:rFonts w:ascii="Wingdings" w:hAnsi="Wingdings" w:hint="default"/>
      </w:rPr>
    </w:lvl>
  </w:abstractNum>
  <w:abstractNum w:abstractNumId="4" w15:restartNumberingAfterBreak="0">
    <w:nsid w:val="199C2F26"/>
    <w:multiLevelType w:val="hybridMultilevel"/>
    <w:tmpl w:val="020490BE"/>
    <w:lvl w:ilvl="0" w:tplc="63262790">
      <w:numFmt w:val="bullet"/>
      <w:lvlText w:val="-"/>
      <w:lvlJc w:val="left"/>
      <w:pPr>
        <w:ind w:left="476" w:hanging="284"/>
      </w:pPr>
      <w:rPr>
        <w:rFonts w:ascii="Tahoma" w:eastAsia="Tahoma" w:hAnsi="Tahoma" w:cs="Tahoma" w:hint="default"/>
        <w:b w:val="0"/>
        <w:bCs w:val="0"/>
        <w:i w:val="0"/>
        <w:iCs w:val="0"/>
        <w:spacing w:val="0"/>
        <w:w w:val="104"/>
        <w:sz w:val="20"/>
        <w:szCs w:val="20"/>
        <w:lang w:val="it-IT" w:eastAsia="en-US" w:bidi="ar-SA"/>
      </w:rPr>
    </w:lvl>
    <w:lvl w:ilvl="1" w:tplc="0712A074">
      <w:numFmt w:val="bullet"/>
      <w:lvlText w:val="•"/>
      <w:lvlJc w:val="left"/>
      <w:pPr>
        <w:ind w:left="1428" w:hanging="284"/>
      </w:pPr>
      <w:rPr>
        <w:rFonts w:hint="default"/>
        <w:lang w:val="it-IT" w:eastAsia="en-US" w:bidi="ar-SA"/>
      </w:rPr>
    </w:lvl>
    <w:lvl w:ilvl="2" w:tplc="0D0A8388">
      <w:numFmt w:val="bullet"/>
      <w:lvlText w:val="•"/>
      <w:lvlJc w:val="left"/>
      <w:pPr>
        <w:ind w:left="2377" w:hanging="284"/>
      </w:pPr>
      <w:rPr>
        <w:rFonts w:hint="default"/>
        <w:lang w:val="it-IT" w:eastAsia="en-US" w:bidi="ar-SA"/>
      </w:rPr>
    </w:lvl>
    <w:lvl w:ilvl="3" w:tplc="89F01EE6">
      <w:numFmt w:val="bullet"/>
      <w:lvlText w:val="•"/>
      <w:lvlJc w:val="left"/>
      <w:pPr>
        <w:ind w:left="3325" w:hanging="284"/>
      </w:pPr>
      <w:rPr>
        <w:rFonts w:hint="default"/>
        <w:lang w:val="it-IT" w:eastAsia="en-US" w:bidi="ar-SA"/>
      </w:rPr>
    </w:lvl>
    <w:lvl w:ilvl="4" w:tplc="E3224CFC">
      <w:numFmt w:val="bullet"/>
      <w:lvlText w:val="•"/>
      <w:lvlJc w:val="left"/>
      <w:pPr>
        <w:ind w:left="4274" w:hanging="284"/>
      </w:pPr>
      <w:rPr>
        <w:rFonts w:hint="default"/>
        <w:lang w:val="it-IT" w:eastAsia="en-US" w:bidi="ar-SA"/>
      </w:rPr>
    </w:lvl>
    <w:lvl w:ilvl="5" w:tplc="BD0C0E12">
      <w:numFmt w:val="bullet"/>
      <w:lvlText w:val="•"/>
      <w:lvlJc w:val="left"/>
      <w:pPr>
        <w:ind w:left="5223" w:hanging="284"/>
      </w:pPr>
      <w:rPr>
        <w:rFonts w:hint="default"/>
        <w:lang w:val="it-IT" w:eastAsia="en-US" w:bidi="ar-SA"/>
      </w:rPr>
    </w:lvl>
    <w:lvl w:ilvl="6" w:tplc="0E006934">
      <w:numFmt w:val="bullet"/>
      <w:lvlText w:val="•"/>
      <w:lvlJc w:val="left"/>
      <w:pPr>
        <w:ind w:left="6171" w:hanging="284"/>
      </w:pPr>
      <w:rPr>
        <w:rFonts w:hint="default"/>
        <w:lang w:val="it-IT" w:eastAsia="en-US" w:bidi="ar-SA"/>
      </w:rPr>
    </w:lvl>
    <w:lvl w:ilvl="7" w:tplc="917E23C6">
      <w:numFmt w:val="bullet"/>
      <w:lvlText w:val="•"/>
      <w:lvlJc w:val="left"/>
      <w:pPr>
        <w:ind w:left="7120" w:hanging="284"/>
      </w:pPr>
      <w:rPr>
        <w:rFonts w:hint="default"/>
        <w:lang w:val="it-IT" w:eastAsia="en-US" w:bidi="ar-SA"/>
      </w:rPr>
    </w:lvl>
    <w:lvl w:ilvl="8" w:tplc="AEB29262">
      <w:numFmt w:val="bullet"/>
      <w:lvlText w:val="•"/>
      <w:lvlJc w:val="left"/>
      <w:pPr>
        <w:ind w:left="8069" w:hanging="284"/>
      </w:pPr>
      <w:rPr>
        <w:rFonts w:hint="default"/>
        <w:lang w:val="it-IT" w:eastAsia="en-US" w:bidi="ar-SA"/>
      </w:rPr>
    </w:lvl>
  </w:abstractNum>
  <w:abstractNum w:abstractNumId="5" w15:restartNumberingAfterBreak="0">
    <w:nsid w:val="2006336C"/>
    <w:multiLevelType w:val="hybridMultilevel"/>
    <w:tmpl w:val="0ADAB798"/>
    <w:lvl w:ilvl="0" w:tplc="406CFAA4">
      <w:start w:val="1"/>
      <w:numFmt w:val="lowerLetter"/>
      <w:lvlText w:val="%1)"/>
      <w:lvlJc w:val="left"/>
      <w:pPr>
        <w:ind w:left="1432" w:hanging="5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E513B0"/>
    <w:multiLevelType w:val="hybridMultilevel"/>
    <w:tmpl w:val="18246314"/>
    <w:lvl w:ilvl="0" w:tplc="04100001">
      <w:start w:val="1"/>
      <w:numFmt w:val="bullet"/>
      <w:lvlText w:val=""/>
      <w:lvlJc w:val="left"/>
      <w:pPr>
        <w:ind w:left="844" w:hanging="360"/>
      </w:pPr>
      <w:rPr>
        <w:rFonts w:ascii="Symbol" w:hAnsi="Symbol" w:hint="default"/>
      </w:rPr>
    </w:lvl>
    <w:lvl w:ilvl="1" w:tplc="04100003" w:tentative="1">
      <w:start w:val="1"/>
      <w:numFmt w:val="bullet"/>
      <w:lvlText w:val="o"/>
      <w:lvlJc w:val="left"/>
      <w:pPr>
        <w:ind w:left="1564" w:hanging="360"/>
      </w:pPr>
      <w:rPr>
        <w:rFonts w:ascii="Courier New" w:hAnsi="Courier New" w:cs="Courier New" w:hint="default"/>
      </w:rPr>
    </w:lvl>
    <w:lvl w:ilvl="2" w:tplc="04100005" w:tentative="1">
      <w:start w:val="1"/>
      <w:numFmt w:val="bullet"/>
      <w:lvlText w:val=""/>
      <w:lvlJc w:val="left"/>
      <w:pPr>
        <w:ind w:left="2284" w:hanging="360"/>
      </w:pPr>
      <w:rPr>
        <w:rFonts w:ascii="Wingdings" w:hAnsi="Wingdings" w:hint="default"/>
      </w:rPr>
    </w:lvl>
    <w:lvl w:ilvl="3" w:tplc="04100001" w:tentative="1">
      <w:start w:val="1"/>
      <w:numFmt w:val="bullet"/>
      <w:lvlText w:val=""/>
      <w:lvlJc w:val="left"/>
      <w:pPr>
        <w:ind w:left="3004" w:hanging="360"/>
      </w:pPr>
      <w:rPr>
        <w:rFonts w:ascii="Symbol" w:hAnsi="Symbol" w:hint="default"/>
      </w:rPr>
    </w:lvl>
    <w:lvl w:ilvl="4" w:tplc="04100003" w:tentative="1">
      <w:start w:val="1"/>
      <w:numFmt w:val="bullet"/>
      <w:lvlText w:val="o"/>
      <w:lvlJc w:val="left"/>
      <w:pPr>
        <w:ind w:left="3724" w:hanging="360"/>
      </w:pPr>
      <w:rPr>
        <w:rFonts w:ascii="Courier New" w:hAnsi="Courier New" w:cs="Courier New" w:hint="default"/>
      </w:rPr>
    </w:lvl>
    <w:lvl w:ilvl="5" w:tplc="04100005" w:tentative="1">
      <w:start w:val="1"/>
      <w:numFmt w:val="bullet"/>
      <w:lvlText w:val=""/>
      <w:lvlJc w:val="left"/>
      <w:pPr>
        <w:ind w:left="4444" w:hanging="360"/>
      </w:pPr>
      <w:rPr>
        <w:rFonts w:ascii="Wingdings" w:hAnsi="Wingdings" w:hint="default"/>
      </w:rPr>
    </w:lvl>
    <w:lvl w:ilvl="6" w:tplc="04100001" w:tentative="1">
      <w:start w:val="1"/>
      <w:numFmt w:val="bullet"/>
      <w:lvlText w:val=""/>
      <w:lvlJc w:val="left"/>
      <w:pPr>
        <w:ind w:left="5164" w:hanging="360"/>
      </w:pPr>
      <w:rPr>
        <w:rFonts w:ascii="Symbol" w:hAnsi="Symbol" w:hint="default"/>
      </w:rPr>
    </w:lvl>
    <w:lvl w:ilvl="7" w:tplc="04100003" w:tentative="1">
      <w:start w:val="1"/>
      <w:numFmt w:val="bullet"/>
      <w:lvlText w:val="o"/>
      <w:lvlJc w:val="left"/>
      <w:pPr>
        <w:ind w:left="5884" w:hanging="360"/>
      </w:pPr>
      <w:rPr>
        <w:rFonts w:ascii="Courier New" w:hAnsi="Courier New" w:cs="Courier New" w:hint="default"/>
      </w:rPr>
    </w:lvl>
    <w:lvl w:ilvl="8" w:tplc="04100005" w:tentative="1">
      <w:start w:val="1"/>
      <w:numFmt w:val="bullet"/>
      <w:lvlText w:val=""/>
      <w:lvlJc w:val="left"/>
      <w:pPr>
        <w:ind w:left="6604" w:hanging="360"/>
      </w:pPr>
      <w:rPr>
        <w:rFonts w:ascii="Wingdings" w:hAnsi="Wingdings" w:hint="default"/>
      </w:rPr>
    </w:lvl>
  </w:abstractNum>
  <w:abstractNum w:abstractNumId="7" w15:restartNumberingAfterBreak="0">
    <w:nsid w:val="2C770189"/>
    <w:multiLevelType w:val="hybridMultilevel"/>
    <w:tmpl w:val="2BF836D2"/>
    <w:lvl w:ilvl="0" w:tplc="04100001">
      <w:start w:val="1"/>
      <w:numFmt w:val="bullet"/>
      <w:lvlText w:val=""/>
      <w:lvlJc w:val="left"/>
      <w:pPr>
        <w:ind w:left="912" w:hanging="360"/>
      </w:pPr>
      <w:rPr>
        <w:rFonts w:ascii="Symbol" w:hAnsi="Symbol"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8" w15:restartNumberingAfterBreak="0">
    <w:nsid w:val="2E5E0472"/>
    <w:multiLevelType w:val="hybridMultilevel"/>
    <w:tmpl w:val="78E8FC5E"/>
    <w:lvl w:ilvl="0" w:tplc="42FE6584">
      <w:numFmt w:val="bullet"/>
      <w:lvlText w:val="-"/>
      <w:lvlJc w:val="left"/>
      <w:pPr>
        <w:ind w:left="476" w:hanging="284"/>
      </w:pPr>
      <w:rPr>
        <w:rFonts w:ascii="Tahoma" w:eastAsia="Tahoma" w:hAnsi="Tahoma" w:cs="Tahoma" w:hint="default"/>
        <w:b w:val="0"/>
        <w:bCs w:val="0"/>
        <w:i w:val="0"/>
        <w:iCs w:val="0"/>
        <w:spacing w:val="0"/>
        <w:w w:val="104"/>
        <w:sz w:val="20"/>
        <w:szCs w:val="20"/>
        <w:lang w:val="it-IT" w:eastAsia="en-US" w:bidi="ar-SA"/>
      </w:rPr>
    </w:lvl>
    <w:lvl w:ilvl="1" w:tplc="E8DCF6F4">
      <w:numFmt w:val="bullet"/>
      <w:lvlText w:val="•"/>
      <w:lvlJc w:val="left"/>
      <w:pPr>
        <w:ind w:left="1428" w:hanging="284"/>
      </w:pPr>
      <w:rPr>
        <w:rFonts w:hint="default"/>
        <w:lang w:val="it-IT" w:eastAsia="en-US" w:bidi="ar-SA"/>
      </w:rPr>
    </w:lvl>
    <w:lvl w:ilvl="2" w:tplc="93D4D638">
      <w:numFmt w:val="bullet"/>
      <w:lvlText w:val="•"/>
      <w:lvlJc w:val="left"/>
      <w:pPr>
        <w:ind w:left="2377" w:hanging="284"/>
      </w:pPr>
      <w:rPr>
        <w:rFonts w:hint="default"/>
        <w:lang w:val="it-IT" w:eastAsia="en-US" w:bidi="ar-SA"/>
      </w:rPr>
    </w:lvl>
    <w:lvl w:ilvl="3" w:tplc="AAD41C7C">
      <w:numFmt w:val="bullet"/>
      <w:lvlText w:val="•"/>
      <w:lvlJc w:val="left"/>
      <w:pPr>
        <w:ind w:left="3325" w:hanging="284"/>
      </w:pPr>
      <w:rPr>
        <w:rFonts w:hint="default"/>
        <w:lang w:val="it-IT" w:eastAsia="en-US" w:bidi="ar-SA"/>
      </w:rPr>
    </w:lvl>
    <w:lvl w:ilvl="4" w:tplc="41C0CF4C">
      <w:numFmt w:val="bullet"/>
      <w:lvlText w:val="•"/>
      <w:lvlJc w:val="left"/>
      <w:pPr>
        <w:ind w:left="4274" w:hanging="284"/>
      </w:pPr>
      <w:rPr>
        <w:rFonts w:hint="default"/>
        <w:lang w:val="it-IT" w:eastAsia="en-US" w:bidi="ar-SA"/>
      </w:rPr>
    </w:lvl>
    <w:lvl w:ilvl="5" w:tplc="3E8A8462">
      <w:numFmt w:val="bullet"/>
      <w:lvlText w:val="•"/>
      <w:lvlJc w:val="left"/>
      <w:pPr>
        <w:ind w:left="5223" w:hanging="284"/>
      </w:pPr>
      <w:rPr>
        <w:rFonts w:hint="default"/>
        <w:lang w:val="it-IT" w:eastAsia="en-US" w:bidi="ar-SA"/>
      </w:rPr>
    </w:lvl>
    <w:lvl w:ilvl="6" w:tplc="0B68D1A8">
      <w:numFmt w:val="bullet"/>
      <w:lvlText w:val="•"/>
      <w:lvlJc w:val="left"/>
      <w:pPr>
        <w:ind w:left="6171" w:hanging="284"/>
      </w:pPr>
      <w:rPr>
        <w:rFonts w:hint="default"/>
        <w:lang w:val="it-IT" w:eastAsia="en-US" w:bidi="ar-SA"/>
      </w:rPr>
    </w:lvl>
    <w:lvl w:ilvl="7" w:tplc="DA767BB4">
      <w:numFmt w:val="bullet"/>
      <w:lvlText w:val="•"/>
      <w:lvlJc w:val="left"/>
      <w:pPr>
        <w:ind w:left="7120" w:hanging="284"/>
      </w:pPr>
      <w:rPr>
        <w:rFonts w:hint="default"/>
        <w:lang w:val="it-IT" w:eastAsia="en-US" w:bidi="ar-SA"/>
      </w:rPr>
    </w:lvl>
    <w:lvl w:ilvl="8" w:tplc="17EE5572">
      <w:numFmt w:val="bullet"/>
      <w:lvlText w:val="•"/>
      <w:lvlJc w:val="left"/>
      <w:pPr>
        <w:ind w:left="8069" w:hanging="284"/>
      </w:pPr>
      <w:rPr>
        <w:rFonts w:hint="default"/>
        <w:lang w:val="it-IT" w:eastAsia="en-US" w:bidi="ar-SA"/>
      </w:rPr>
    </w:lvl>
  </w:abstractNum>
  <w:abstractNum w:abstractNumId="9" w15:restartNumberingAfterBreak="0">
    <w:nsid w:val="35FF3190"/>
    <w:multiLevelType w:val="hybridMultilevel"/>
    <w:tmpl w:val="4E78EACE"/>
    <w:lvl w:ilvl="0" w:tplc="908029B8">
      <w:numFmt w:val="bullet"/>
      <w:lvlText w:val="-"/>
      <w:lvlJc w:val="left"/>
      <w:pPr>
        <w:ind w:left="476" w:hanging="284"/>
      </w:pPr>
      <w:rPr>
        <w:rFonts w:ascii="Tahoma" w:eastAsia="Tahoma" w:hAnsi="Tahoma" w:cs="Tahoma" w:hint="default"/>
        <w:b w:val="0"/>
        <w:bCs w:val="0"/>
        <w:i w:val="0"/>
        <w:iCs w:val="0"/>
        <w:spacing w:val="0"/>
        <w:w w:val="104"/>
        <w:sz w:val="20"/>
        <w:szCs w:val="20"/>
        <w:lang w:val="it-IT" w:eastAsia="en-US" w:bidi="ar-SA"/>
      </w:rPr>
    </w:lvl>
    <w:lvl w:ilvl="1" w:tplc="C076F58E">
      <w:numFmt w:val="bullet"/>
      <w:lvlText w:val="•"/>
      <w:lvlJc w:val="left"/>
      <w:pPr>
        <w:ind w:left="1428" w:hanging="284"/>
      </w:pPr>
      <w:rPr>
        <w:rFonts w:hint="default"/>
        <w:lang w:val="it-IT" w:eastAsia="en-US" w:bidi="ar-SA"/>
      </w:rPr>
    </w:lvl>
    <w:lvl w:ilvl="2" w:tplc="D078187E">
      <w:numFmt w:val="bullet"/>
      <w:lvlText w:val="•"/>
      <w:lvlJc w:val="left"/>
      <w:pPr>
        <w:ind w:left="2377" w:hanging="284"/>
      </w:pPr>
      <w:rPr>
        <w:rFonts w:hint="default"/>
        <w:lang w:val="it-IT" w:eastAsia="en-US" w:bidi="ar-SA"/>
      </w:rPr>
    </w:lvl>
    <w:lvl w:ilvl="3" w:tplc="FB5C944A">
      <w:numFmt w:val="bullet"/>
      <w:lvlText w:val="•"/>
      <w:lvlJc w:val="left"/>
      <w:pPr>
        <w:ind w:left="3325" w:hanging="284"/>
      </w:pPr>
      <w:rPr>
        <w:rFonts w:hint="default"/>
        <w:lang w:val="it-IT" w:eastAsia="en-US" w:bidi="ar-SA"/>
      </w:rPr>
    </w:lvl>
    <w:lvl w:ilvl="4" w:tplc="888C012E">
      <w:numFmt w:val="bullet"/>
      <w:lvlText w:val="•"/>
      <w:lvlJc w:val="left"/>
      <w:pPr>
        <w:ind w:left="4274" w:hanging="284"/>
      </w:pPr>
      <w:rPr>
        <w:rFonts w:hint="default"/>
        <w:lang w:val="it-IT" w:eastAsia="en-US" w:bidi="ar-SA"/>
      </w:rPr>
    </w:lvl>
    <w:lvl w:ilvl="5" w:tplc="956CFCCA">
      <w:numFmt w:val="bullet"/>
      <w:lvlText w:val="•"/>
      <w:lvlJc w:val="left"/>
      <w:pPr>
        <w:ind w:left="5223" w:hanging="284"/>
      </w:pPr>
      <w:rPr>
        <w:rFonts w:hint="default"/>
        <w:lang w:val="it-IT" w:eastAsia="en-US" w:bidi="ar-SA"/>
      </w:rPr>
    </w:lvl>
    <w:lvl w:ilvl="6" w:tplc="9B3A7C9A">
      <w:numFmt w:val="bullet"/>
      <w:lvlText w:val="•"/>
      <w:lvlJc w:val="left"/>
      <w:pPr>
        <w:ind w:left="6171" w:hanging="284"/>
      </w:pPr>
      <w:rPr>
        <w:rFonts w:hint="default"/>
        <w:lang w:val="it-IT" w:eastAsia="en-US" w:bidi="ar-SA"/>
      </w:rPr>
    </w:lvl>
    <w:lvl w:ilvl="7" w:tplc="97C2864C">
      <w:numFmt w:val="bullet"/>
      <w:lvlText w:val="•"/>
      <w:lvlJc w:val="left"/>
      <w:pPr>
        <w:ind w:left="7120" w:hanging="284"/>
      </w:pPr>
      <w:rPr>
        <w:rFonts w:hint="default"/>
        <w:lang w:val="it-IT" w:eastAsia="en-US" w:bidi="ar-SA"/>
      </w:rPr>
    </w:lvl>
    <w:lvl w:ilvl="8" w:tplc="7B26BF7A">
      <w:numFmt w:val="bullet"/>
      <w:lvlText w:val="•"/>
      <w:lvlJc w:val="left"/>
      <w:pPr>
        <w:ind w:left="8069" w:hanging="284"/>
      </w:pPr>
      <w:rPr>
        <w:rFonts w:hint="default"/>
        <w:lang w:val="it-IT" w:eastAsia="en-US" w:bidi="ar-SA"/>
      </w:rPr>
    </w:lvl>
  </w:abstractNum>
  <w:abstractNum w:abstractNumId="10" w15:restartNumberingAfterBreak="0">
    <w:nsid w:val="441A4F62"/>
    <w:multiLevelType w:val="hybridMultilevel"/>
    <w:tmpl w:val="43F6839A"/>
    <w:lvl w:ilvl="0" w:tplc="1DBADF8E">
      <w:numFmt w:val="bullet"/>
      <w:lvlText w:val="-"/>
      <w:lvlJc w:val="left"/>
      <w:pPr>
        <w:ind w:left="476" w:hanging="361"/>
      </w:pPr>
      <w:rPr>
        <w:rFonts w:ascii="Tahoma" w:eastAsia="Tahoma" w:hAnsi="Tahoma" w:cs="Tahoma" w:hint="default"/>
        <w:b w:val="0"/>
        <w:bCs w:val="0"/>
        <w:i w:val="0"/>
        <w:iCs w:val="0"/>
        <w:spacing w:val="0"/>
        <w:w w:val="104"/>
        <w:sz w:val="20"/>
        <w:szCs w:val="20"/>
        <w:lang w:val="it-IT" w:eastAsia="en-US" w:bidi="ar-SA"/>
      </w:rPr>
    </w:lvl>
    <w:lvl w:ilvl="1" w:tplc="FB3E1668">
      <w:numFmt w:val="bullet"/>
      <w:lvlText w:val="•"/>
      <w:lvlJc w:val="left"/>
      <w:pPr>
        <w:ind w:left="1428" w:hanging="361"/>
      </w:pPr>
      <w:rPr>
        <w:rFonts w:hint="default"/>
        <w:lang w:val="it-IT" w:eastAsia="en-US" w:bidi="ar-SA"/>
      </w:rPr>
    </w:lvl>
    <w:lvl w:ilvl="2" w:tplc="F8DCD4DC">
      <w:numFmt w:val="bullet"/>
      <w:lvlText w:val="•"/>
      <w:lvlJc w:val="left"/>
      <w:pPr>
        <w:ind w:left="2377" w:hanging="361"/>
      </w:pPr>
      <w:rPr>
        <w:rFonts w:hint="default"/>
        <w:lang w:val="it-IT" w:eastAsia="en-US" w:bidi="ar-SA"/>
      </w:rPr>
    </w:lvl>
    <w:lvl w:ilvl="3" w:tplc="7DF48892">
      <w:numFmt w:val="bullet"/>
      <w:lvlText w:val="•"/>
      <w:lvlJc w:val="left"/>
      <w:pPr>
        <w:ind w:left="3325" w:hanging="361"/>
      </w:pPr>
      <w:rPr>
        <w:rFonts w:hint="default"/>
        <w:lang w:val="it-IT" w:eastAsia="en-US" w:bidi="ar-SA"/>
      </w:rPr>
    </w:lvl>
    <w:lvl w:ilvl="4" w:tplc="D898CE36">
      <w:numFmt w:val="bullet"/>
      <w:lvlText w:val="•"/>
      <w:lvlJc w:val="left"/>
      <w:pPr>
        <w:ind w:left="4274" w:hanging="361"/>
      </w:pPr>
      <w:rPr>
        <w:rFonts w:hint="default"/>
        <w:lang w:val="it-IT" w:eastAsia="en-US" w:bidi="ar-SA"/>
      </w:rPr>
    </w:lvl>
    <w:lvl w:ilvl="5" w:tplc="8110C6A4">
      <w:numFmt w:val="bullet"/>
      <w:lvlText w:val="•"/>
      <w:lvlJc w:val="left"/>
      <w:pPr>
        <w:ind w:left="5223" w:hanging="361"/>
      </w:pPr>
      <w:rPr>
        <w:rFonts w:hint="default"/>
        <w:lang w:val="it-IT" w:eastAsia="en-US" w:bidi="ar-SA"/>
      </w:rPr>
    </w:lvl>
    <w:lvl w:ilvl="6" w:tplc="37F87BC2">
      <w:numFmt w:val="bullet"/>
      <w:lvlText w:val="•"/>
      <w:lvlJc w:val="left"/>
      <w:pPr>
        <w:ind w:left="6171" w:hanging="361"/>
      </w:pPr>
      <w:rPr>
        <w:rFonts w:hint="default"/>
        <w:lang w:val="it-IT" w:eastAsia="en-US" w:bidi="ar-SA"/>
      </w:rPr>
    </w:lvl>
    <w:lvl w:ilvl="7" w:tplc="48FC7E52">
      <w:numFmt w:val="bullet"/>
      <w:lvlText w:val="•"/>
      <w:lvlJc w:val="left"/>
      <w:pPr>
        <w:ind w:left="7120" w:hanging="361"/>
      </w:pPr>
      <w:rPr>
        <w:rFonts w:hint="default"/>
        <w:lang w:val="it-IT" w:eastAsia="en-US" w:bidi="ar-SA"/>
      </w:rPr>
    </w:lvl>
    <w:lvl w:ilvl="8" w:tplc="9EA47B3C">
      <w:numFmt w:val="bullet"/>
      <w:lvlText w:val="•"/>
      <w:lvlJc w:val="left"/>
      <w:pPr>
        <w:ind w:left="8069" w:hanging="361"/>
      </w:pPr>
      <w:rPr>
        <w:rFonts w:hint="default"/>
        <w:lang w:val="it-IT" w:eastAsia="en-US" w:bidi="ar-SA"/>
      </w:rPr>
    </w:lvl>
  </w:abstractNum>
  <w:abstractNum w:abstractNumId="11" w15:restartNumberingAfterBreak="0">
    <w:nsid w:val="47DB6F06"/>
    <w:multiLevelType w:val="hybridMultilevel"/>
    <w:tmpl w:val="0956A84C"/>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482904C4"/>
    <w:multiLevelType w:val="hybridMultilevel"/>
    <w:tmpl w:val="1E261A10"/>
    <w:lvl w:ilvl="0" w:tplc="2CF87C3A">
      <w:numFmt w:val="bullet"/>
      <w:lvlText w:val="-"/>
      <w:lvlJc w:val="left"/>
      <w:pPr>
        <w:ind w:left="862" w:hanging="360"/>
      </w:pPr>
      <w:rPr>
        <w:rFonts w:ascii="Arial" w:eastAsia="Times New Roman" w:hAnsi="Arial" w:cs="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48EF2FDE"/>
    <w:multiLevelType w:val="hybridMultilevel"/>
    <w:tmpl w:val="219232F6"/>
    <w:lvl w:ilvl="0" w:tplc="8E4A38C4">
      <w:numFmt w:val="bullet"/>
      <w:lvlText w:val="-"/>
      <w:lvlJc w:val="left"/>
      <w:pPr>
        <w:ind w:left="476" w:hanging="284"/>
      </w:pPr>
      <w:rPr>
        <w:rFonts w:ascii="Tahoma" w:eastAsia="Tahoma" w:hAnsi="Tahoma" w:cs="Tahoma" w:hint="default"/>
        <w:b w:val="0"/>
        <w:bCs w:val="0"/>
        <w:i w:val="0"/>
        <w:iCs w:val="0"/>
        <w:spacing w:val="0"/>
        <w:w w:val="104"/>
        <w:sz w:val="20"/>
        <w:szCs w:val="20"/>
        <w:lang w:val="it-IT" w:eastAsia="en-US" w:bidi="ar-SA"/>
      </w:rPr>
    </w:lvl>
    <w:lvl w:ilvl="1" w:tplc="27BA8D00">
      <w:numFmt w:val="bullet"/>
      <w:lvlText w:val="•"/>
      <w:lvlJc w:val="left"/>
      <w:pPr>
        <w:ind w:left="1428" w:hanging="284"/>
      </w:pPr>
      <w:rPr>
        <w:rFonts w:hint="default"/>
        <w:lang w:val="it-IT" w:eastAsia="en-US" w:bidi="ar-SA"/>
      </w:rPr>
    </w:lvl>
    <w:lvl w:ilvl="2" w:tplc="C7885772">
      <w:numFmt w:val="bullet"/>
      <w:lvlText w:val="•"/>
      <w:lvlJc w:val="left"/>
      <w:pPr>
        <w:ind w:left="2377" w:hanging="284"/>
      </w:pPr>
      <w:rPr>
        <w:rFonts w:hint="default"/>
        <w:lang w:val="it-IT" w:eastAsia="en-US" w:bidi="ar-SA"/>
      </w:rPr>
    </w:lvl>
    <w:lvl w:ilvl="3" w:tplc="085E6FF6">
      <w:numFmt w:val="bullet"/>
      <w:lvlText w:val="•"/>
      <w:lvlJc w:val="left"/>
      <w:pPr>
        <w:ind w:left="3325" w:hanging="284"/>
      </w:pPr>
      <w:rPr>
        <w:rFonts w:hint="default"/>
        <w:lang w:val="it-IT" w:eastAsia="en-US" w:bidi="ar-SA"/>
      </w:rPr>
    </w:lvl>
    <w:lvl w:ilvl="4" w:tplc="C8CE0928">
      <w:numFmt w:val="bullet"/>
      <w:lvlText w:val="•"/>
      <w:lvlJc w:val="left"/>
      <w:pPr>
        <w:ind w:left="4274" w:hanging="284"/>
      </w:pPr>
      <w:rPr>
        <w:rFonts w:hint="default"/>
        <w:lang w:val="it-IT" w:eastAsia="en-US" w:bidi="ar-SA"/>
      </w:rPr>
    </w:lvl>
    <w:lvl w:ilvl="5" w:tplc="90467054">
      <w:numFmt w:val="bullet"/>
      <w:lvlText w:val="•"/>
      <w:lvlJc w:val="left"/>
      <w:pPr>
        <w:ind w:left="5223" w:hanging="284"/>
      </w:pPr>
      <w:rPr>
        <w:rFonts w:hint="default"/>
        <w:lang w:val="it-IT" w:eastAsia="en-US" w:bidi="ar-SA"/>
      </w:rPr>
    </w:lvl>
    <w:lvl w:ilvl="6" w:tplc="A1829D58">
      <w:numFmt w:val="bullet"/>
      <w:lvlText w:val="•"/>
      <w:lvlJc w:val="left"/>
      <w:pPr>
        <w:ind w:left="6171" w:hanging="284"/>
      </w:pPr>
      <w:rPr>
        <w:rFonts w:hint="default"/>
        <w:lang w:val="it-IT" w:eastAsia="en-US" w:bidi="ar-SA"/>
      </w:rPr>
    </w:lvl>
    <w:lvl w:ilvl="7" w:tplc="B9242A90">
      <w:numFmt w:val="bullet"/>
      <w:lvlText w:val="•"/>
      <w:lvlJc w:val="left"/>
      <w:pPr>
        <w:ind w:left="7120" w:hanging="284"/>
      </w:pPr>
      <w:rPr>
        <w:rFonts w:hint="default"/>
        <w:lang w:val="it-IT" w:eastAsia="en-US" w:bidi="ar-SA"/>
      </w:rPr>
    </w:lvl>
    <w:lvl w:ilvl="8" w:tplc="194E2DEA">
      <w:numFmt w:val="bullet"/>
      <w:lvlText w:val="•"/>
      <w:lvlJc w:val="left"/>
      <w:pPr>
        <w:ind w:left="8069" w:hanging="284"/>
      </w:pPr>
      <w:rPr>
        <w:rFonts w:hint="default"/>
        <w:lang w:val="it-IT" w:eastAsia="en-US" w:bidi="ar-SA"/>
      </w:rPr>
    </w:lvl>
  </w:abstractNum>
  <w:abstractNum w:abstractNumId="14" w15:restartNumberingAfterBreak="0">
    <w:nsid w:val="493713F8"/>
    <w:multiLevelType w:val="hybridMultilevel"/>
    <w:tmpl w:val="9CA4CE6C"/>
    <w:lvl w:ilvl="0" w:tplc="2CF87C3A">
      <w:numFmt w:val="bullet"/>
      <w:lvlText w:val="-"/>
      <w:lvlJc w:val="left"/>
      <w:pPr>
        <w:ind w:left="862" w:hanging="360"/>
      </w:pPr>
      <w:rPr>
        <w:rFonts w:ascii="Arial" w:eastAsia="Times New Roman" w:hAnsi="Arial" w:cs="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4DF735B9"/>
    <w:multiLevelType w:val="hybridMultilevel"/>
    <w:tmpl w:val="77E031E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6" w15:restartNumberingAfterBreak="0">
    <w:nsid w:val="520F6309"/>
    <w:multiLevelType w:val="hybridMultilevel"/>
    <w:tmpl w:val="24F6458A"/>
    <w:lvl w:ilvl="0" w:tplc="186647B6">
      <w:numFmt w:val="bullet"/>
      <w:lvlText w:val="-"/>
      <w:lvlJc w:val="left"/>
      <w:pPr>
        <w:ind w:left="476" w:hanging="284"/>
      </w:pPr>
      <w:rPr>
        <w:rFonts w:ascii="Tahoma" w:eastAsia="Tahoma" w:hAnsi="Tahoma" w:cs="Tahoma" w:hint="default"/>
        <w:b w:val="0"/>
        <w:bCs w:val="0"/>
        <w:i w:val="0"/>
        <w:iCs w:val="0"/>
        <w:spacing w:val="0"/>
        <w:w w:val="104"/>
        <w:sz w:val="20"/>
        <w:szCs w:val="20"/>
        <w:lang w:val="it-IT" w:eastAsia="en-US" w:bidi="ar-SA"/>
      </w:rPr>
    </w:lvl>
    <w:lvl w:ilvl="1" w:tplc="8D102DB8">
      <w:numFmt w:val="bullet"/>
      <w:lvlText w:val="•"/>
      <w:lvlJc w:val="left"/>
      <w:pPr>
        <w:ind w:left="1428" w:hanging="284"/>
      </w:pPr>
      <w:rPr>
        <w:rFonts w:hint="default"/>
        <w:lang w:val="it-IT" w:eastAsia="en-US" w:bidi="ar-SA"/>
      </w:rPr>
    </w:lvl>
    <w:lvl w:ilvl="2" w:tplc="3C2E2A9E">
      <w:numFmt w:val="bullet"/>
      <w:lvlText w:val="•"/>
      <w:lvlJc w:val="left"/>
      <w:pPr>
        <w:ind w:left="2377" w:hanging="284"/>
      </w:pPr>
      <w:rPr>
        <w:rFonts w:hint="default"/>
        <w:lang w:val="it-IT" w:eastAsia="en-US" w:bidi="ar-SA"/>
      </w:rPr>
    </w:lvl>
    <w:lvl w:ilvl="3" w:tplc="779AC672">
      <w:numFmt w:val="bullet"/>
      <w:lvlText w:val="•"/>
      <w:lvlJc w:val="left"/>
      <w:pPr>
        <w:ind w:left="3325" w:hanging="284"/>
      </w:pPr>
      <w:rPr>
        <w:rFonts w:hint="default"/>
        <w:lang w:val="it-IT" w:eastAsia="en-US" w:bidi="ar-SA"/>
      </w:rPr>
    </w:lvl>
    <w:lvl w:ilvl="4" w:tplc="9BDA7108">
      <w:numFmt w:val="bullet"/>
      <w:lvlText w:val="•"/>
      <w:lvlJc w:val="left"/>
      <w:pPr>
        <w:ind w:left="4274" w:hanging="284"/>
      </w:pPr>
      <w:rPr>
        <w:rFonts w:hint="default"/>
        <w:lang w:val="it-IT" w:eastAsia="en-US" w:bidi="ar-SA"/>
      </w:rPr>
    </w:lvl>
    <w:lvl w:ilvl="5" w:tplc="E398C4E6">
      <w:numFmt w:val="bullet"/>
      <w:lvlText w:val="•"/>
      <w:lvlJc w:val="left"/>
      <w:pPr>
        <w:ind w:left="5223" w:hanging="284"/>
      </w:pPr>
      <w:rPr>
        <w:rFonts w:hint="default"/>
        <w:lang w:val="it-IT" w:eastAsia="en-US" w:bidi="ar-SA"/>
      </w:rPr>
    </w:lvl>
    <w:lvl w:ilvl="6" w:tplc="4C34C73A">
      <w:numFmt w:val="bullet"/>
      <w:lvlText w:val="•"/>
      <w:lvlJc w:val="left"/>
      <w:pPr>
        <w:ind w:left="6171" w:hanging="284"/>
      </w:pPr>
      <w:rPr>
        <w:rFonts w:hint="default"/>
        <w:lang w:val="it-IT" w:eastAsia="en-US" w:bidi="ar-SA"/>
      </w:rPr>
    </w:lvl>
    <w:lvl w:ilvl="7" w:tplc="95068C8E">
      <w:numFmt w:val="bullet"/>
      <w:lvlText w:val="•"/>
      <w:lvlJc w:val="left"/>
      <w:pPr>
        <w:ind w:left="7120" w:hanging="284"/>
      </w:pPr>
      <w:rPr>
        <w:rFonts w:hint="default"/>
        <w:lang w:val="it-IT" w:eastAsia="en-US" w:bidi="ar-SA"/>
      </w:rPr>
    </w:lvl>
    <w:lvl w:ilvl="8" w:tplc="BE3EC418">
      <w:numFmt w:val="bullet"/>
      <w:lvlText w:val="•"/>
      <w:lvlJc w:val="left"/>
      <w:pPr>
        <w:ind w:left="8069" w:hanging="284"/>
      </w:pPr>
      <w:rPr>
        <w:rFonts w:hint="default"/>
        <w:lang w:val="it-IT" w:eastAsia="en-US" w:bidi="ar-SA"/>
      </w:rPr>
    </w:lvl>
  </w:abstractNum>
  <w:abstractNum w:abstractNumId="17" w15:restartNumberingAfterBreak="0">
    <w:nsid w:val="57E960D6"/>
    <w:multiLevelType w:val="hybridMultilevel"/>
    <w:tmpl w:val="47AE56F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57F520C7"/>
    <w:multiLevelType w:val="hybridMultilevel"/>
    <w:tmpl w:val="43685FB4"/>
    <w:lvl w:ilvl="0" w:tplc="04100001">
      <w:start w:val="1"/>
      <w:numFmt w:val="bullet"/>
      <w:lvlText w:val=""/>
      <w:lvlJc w:val="left"/>
      <w:pPr>
        <w:ind w:left="912" w:hanging="360"/>
      </w:pPr>
      <w:rPr>
        <w:rFonts w:ascii="Symbol" w:hAnsi="Symbol"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19" w15:restartNumberingAfterBreak="0">
    <w:nsid w:val="585B60D2"/>
    <w:multiLevelType w:val="hybridMultilevel"/>
    <w:tmpl w:val="32FEB29A"/>
    <w:lvl w:ilvl="0" w:tplc="52144AF2">
      <w:numFmt w:val="bullet"/>
      <w:lvlText w:val="-"/>
      <w:lvlJc w:val="left"/>
      <w:pPr>
        <w:ind w:left="476" w:hanging="284"/>
      </w:pPr>
      <w:rPr>
        <w:rFonts w:ascii="Tahoma" w:eastAsia="Tahoma" w:hAnsi="Tahoma" w:cs="Tahoma" w:hint="default"/>
        <w:spacing w:val="0"/>
        <w:w w:val="105"/>
        <w:lang w:val="it-IT" w:eastAsia="en-US" w:bidi="ar-SA"/>
      </w:rPr>
    </w:lvl>
    <w:lvl w:ilvl="1" w:tplc="B8B0A788">
      <w:numFmt w:val="bullet"/>
      <w:lvlText w:val="•"/>
      <w:lvlJc w:val="left"/>
      <w:pPr>
        <w:ind w:left="1428" w:hanging="284"/>
      </w:pPr>
      <w:rPr>
        <w:rFonts w:hint="default"/>
        <w:lang w:val="it-IT" w:eastAsia="en-US" w:bidi="ar-SA"/>
      </w:rPr>
    </w:lvl>
    <w:lvl w:ilvl="2" w:tplc="774ADA84">
      <w:numFmt w:val="bullet"/>
      <w:lvlText w:val="•"/>
      <w:lvlJc w:val="left"/>
      <w:pPr>
        <w:ind w:left="2377" w:hanging="284"/>
      </w:pPr>
      <w:rPr>
        <w:rFonts w:hint="default"/>
        <w:lang w:val="it-IT" w:eastAsia="en-US" w:bidi="ar-SA"/>
      </w:rPr>
    </w:lvl>
    <w:lvl w:ilvl="3" w:tplc="BAAA94BA">
      <w:numFmt w:val="bullet"/>
      <w:lvlText w:val="•"/>
      <w:lvlJc w:val="left"/>
      <w:pPr>
        <w:ind w:left="3325" w:hanging="284"/>
      </w:pPr>
      <w:rPr>
        <w:rFonts w:hint="default"/>
        <w:lang w:val="it-IT" w:eastAsia="en-US" w:bidi="ar-SA"/>
      </w:rPr>
    </w:lvl>
    <w:lvl w:ilvl="4" w:tplc="146482AC">
      <w:numFmt w:val="bullet"/>
      <w:lvlText w:val="•"/>
      <w:lvlJc w:val="left"/>
      <w:pPr>
        <w:ind w:left="4274" w:hanging="284"/>
      </w:pPr>
      <w:rPr>
        <w:rFonts w:hint="default"/>
        <w:lang w:val="it-IT" w:eastAsia="en-US" w:bidi="ar-SA"/>
      </w:rPr>
    </w:lvl>
    <w:lvl w:ilvl="5" w:tplc="7A3822AA">
      <w:numFmt w:val="bullet"/>
      <w:lvlText w:val="•"/>
      <w:lvlJc w:val="left"/>
      <w:pPr>
        <w:ind w:left="5223" w:hanging="284"/>
      </w:pPr>
      <w:rPr>
        <w:rFonts w:hint="default"/>
        <w:lang w:val="it-IT" w:eastAsia="en-US" w:bidi="ar-SA"/>
      </w:rPr>
    </w:lvl>
    <w:lvl w:ilvl="6" w:tplc="22EC1F0E">
      <w:numFmt w:val="bullet"/>
      <w:lvlText w:val="•"/>
      <w:lvlJc w:val="left"/>
      <w:pPr>
        <w:ind w:left="6171" w:hanging="284"/>
      </w:pPr>
      <w:rPr>
        <w:rFonts w:hint="default"/>
        <w:lang w:val="it-IT" w:eastAsia="en-US" w:bidi="ar-SA"/>
      </w:rPr>
    </w:lvl>
    <w:lvl w:ilvl="7" w:tplc="9CBEC310">
      <w:numFmt w:val="bullet"/>
      <w:lvlText w:val="•"/>
      <w:lvlJc w:val="left"/>
      <w:pPr>
        <w:ind w:left="7120" w:hanging="284"/>
      </w:pPr>
      <w:rPr>
        <w:rFonts w:hint="default"/>
        <w:lang w:val="it-IT" w:eastAsia="en-US" w:bidi="ar-SA"/>
      </w:rPr>
    </w:lvl>
    <w:lvl w:ilvl="8" w:tplc="B296AA48">
      <w:numFmt w:val="bullet"/>
      <w:lvlText w:val="•"/>
      <w:lvlJc w:val="left"/>
      <w:pPr>
        <w:ind w:left="8069" w:hanging="284"/>
      </w:pPr>
      <w:rPr>
        <w:rFonts w:hint="default"/>
        <w:lang w:val="it-IT" w:eastAsia="en-US" w:bidi="ar-SA"/>
      </w:rPr>
    </w:lvl>
  </w:abstractNum>
  <w:abstractNum w:abstractNumId="20" w15:restartNumberingAfterBreak="0">
    <w:nsid w:val="5E397DDD"/>
    <w:multiLevelType w:val="hybridMultilevel"/>
    <w:tmpl w:val="AB9CEBE0"/>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694B3DD7"/>
    <w:multiLevelType w:val="hybridMultilevel"/>
    <w:tmpl w:val="45789980"/>
    <w:lvl w:ilvl="0" w:tplc="04100001">
      <w:start w:val="1"/>
      <w:numFmt w:val="bullet"/>
      <w:lvlText w:val=""/>
      <w:lvlJc w:val="left"/>
      <w:pPr>
        <w:ind w:left="912" w:hanging="360"/>
      </w:pPr>
      <w:rPr>
        <w:rFonts w:ascii="Symbol" w:hAnsi="Symbol"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2" w15:restartNumberingAfterBreak="0">
    <w:nsid w:val="6DE54169"/>
    <w:multiLevelType w:val="multilevel"/>
    <w:tmpl w:val="70BEA17A"/>
    <w:lvl w:ilvl="0">
      <w:start w:val="1"/>
      <w:numFmt w:val="decimal"/>
      <w:lvlText w:val="%1."/>
      <w:lvlJc w:val="left"/>
      <w:pPr>
        <w:ind w:left="476" w:hanging="284"/>
      </w:pPr>
      <w:rPr>
        <w:rFonts w:ascii="Tahoma" w:eastAsia="Tahoma" w:hAnsi="Tahoma" w:cs="Tahoma" w:hint="default"/>
        <w:b w:val="0"/>
        <w:bCs w:val="0"/>
        <w:i w:val="0"/>
        <w:iCs w:val="0"/>
        <w:color w:val="0070C0"/>
        <w:spacing w:val="0"/>
        <w:w w:val="87"/>
        <w:sz w:val="24"/>
        <w:szCs w:val="24"/>
        <w:lang w:val="it-IT" w:eastAsia="en-US" w:bidi="ar-SA"/>
      </w:rPr>
    </w:lvl>
    <w:lvl w:ilvl="1">
      <w:start w:val="1"/>
      <w:numFmt w:val="decimal"/>
      <w:lvlText w:val="%1.%2"/>
      <w:lvlJc w:val="left"/>
      <w:pPr>
        <w:ind w:left="544" w:hanging="352"/>
      </w:pPr>
      <w:rPr>
        <w:rFonts w:hint="default"/>
        <w:color w:val="0070C0"/>
        <w:spacing w:val="0"/>
        <w:w w:val="79"/>
        <w:lang w:val="it-IT" w:eastAsia="en-US" w:bidi="ar-SA"/>
      </w:rPr>
    </w:lvl>
    <w:lvl w:ilvl="2">
      <w:numFmt w:val="bullet"/>
      <w:lvlText w:val="-"/>
      <w:lvlJc w:val="left"/>
      <w:pPr>
        <w:ind w:left="476" w:hanging="352"/>
      </w:pPr>
      <w:rPr>
        <w:rFonts w:ascii="Tahoma" w:eastAsia="Tahoma" w:hAnsi="Tahoma" w:cs="Tahoma" w:hint="default"/>
        <w:b w:val="0"/>
        <w:bCs w:val="0"/>
        <w:i w:val="0"/>
        <w:iCs w:val="0"/>
        <w:spacing w:val="0"/>
        <w:w w:val="104"/>
        <w:sz w:val="20"/>
        <w:szCs w:val="20"/>
        <w:lang w:val="it-IT" w:eastAsia="en-US" w:bidi="ar-SA"/>
      </w:rPr>
    </w:lvl>
    <w:lvl w:ilvl="3">
      <w:numFmt w:val="bullet"/>
      <w:lvlText w:val="•"/>
      <w:lvlJc w:val="left"/>
      <w:pPr>
        <w:ind w:left="2634" w:hanging="352"/>
      </w:pPr>
      <w:rPr>
        <w:rFonts w:hint="default"/>
        <w:lang w:val="it-IT" w:eastAsia="en-US" w:bidi="ar-SA"/>
      </w:rPr>
    </w:lvl>
    <w:lvl w:ilvl="4">
      <w:numFmt w:val="bullet"/>
      <w:lvlText w:val="•"/>
      <w:lvlJc w:val="left"/>
      <w:pPr>
        <w:ind w:left="3682" w:hanging="352"/>
      </w:pPr>
      <w:rPr>
        <w:rFonts w:hint="default"/>
        <w:lang w:val="it-IT" w:eastAsia="en-US" w:bidi="ar-SA"/>
      </w:rPr>
    </w:lvl>
    <w:lvl w:ilvl="5">
      <w:numFmt w:val="bullet"/>
      <w:lvlText w:val="•"/>
      <w:lvlJc w:val="left"/>
      <w:pPr>
        <w:ind w:left="4729" w:hanging="352"/>
      </w:pPr>
      <w:rPr>
        <w:rFonts w:hint="default"/>
        <w:lang w:val="it-IT" w:eastAsia="en-US" w:bidi="ar-SA"/>
      </w:rPr>
    </w:lvl>
    <w:lvl w:ilvl="6">
      <w:numFmt w:val="bullet"/>
      <w:lvlText w:val="•"/>
      <w:lvlJc w:val="left"/>
      <w:pPr>
        <w:ind w:left="5776" w:hanging="352"/>
      </w:pPr>
      <w:rPr>
        <w:rFonts w:hint="default"/>
        <w:lang w:val="it-IT" w:eastAsia="en-US" w:bidi="ar-SA"/>
      </w:rPr>
    </w:lvl>
    <w:lvl w:ilvl="7">
      <w:numFmt w:val="bullet"/>
      <w:lvlText w:val="•"/>
      <w:lvlJc w:val="left"/>
      <w:pPr>
        <w:ind w:left="6824" w:hanging="352"/>
      </w:pPr>
      <w:rPr>
        <w:rFonts w:hint="default"/>
        <w:lang w:val="it-IT" w:eastAsia="en-US" w:bidi="ar-SA"/>
      </w:rPr>
    </w:lvl>
    <w:lvl w:ilvl="8">
      <w:numFmt w:val="bullet"/>
      <w:lvlText w:val="•"/>
      <w:lvlJc w:val="left"/>
      <w:pPr>
        <w:ind w:left="7871" w:hanging="352"/>
      </w:pPr>
      <w:rPr>
        <w:rFonts w:hint="default"/>
        <w:lang w:val="it-IT" w:eastAsia="en-US" w:bidi="ar-SA"/>
      </w:rPr>
    </w:lvl>
  </w:abstractNum>
  <w:abstractNum w:abstractNumId="23" w15:restartNumberingAfterBreak="0">
    <w:nsid w:val="74246BFD"/>
    <w:multiLevelType w:val="hybridMultilevel"/>
    <w:tmpl w:val="22149CCE"/>
    <w:lvl w:ilvl="0" w:tplc="CFF8122E">
      <w:start w:val="1"/>
      <w:numFmt w:val="decimal"/>
      <w:lvlText w:val="%1)"/>
      <w:lvlJc w:val="left"/>
      <w:pPr>
        <w:ind w:left="904" w:hanging="520"/>
      </w:pPr>
      <w:rPr>
        <w:rFonts w:hint="default"/>
      </w:r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abstractNum w:abstractNumId="24" w15:restartNumberingAfterBreak="0">
    <w:nsid w:val="74BF1B12"/>
    <w:multiLevelType w:val="hybridMultilevel"/>
    <w:tmpl w:val="926A925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A7665EA"/>
    <w:multiLevelType w:val="hybridMultilevel"/>
    <w:tmpl w:val="FC40B7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7C6E6D81"/>
    <w:multiLevelType w:val="multilevel"/>
    <w:tmpl w:val="93A6AA76"/>
    <w:lvl w:ilvl="0">
      <w:start w:val="1"/>
      <w:numFmt w:val="decimal"/>
      <w:lvlText w:val="%1."/>
      <w:lvlJc w:val="left"/>
      <w:pPr>
        <w:ind w:left="553" w:hanging="361"/>
      </w:pPr>
      <w:rPr>
        <w:rFonts w:ascii="Tahoma" w:eastAsia="Tahoma" w:hAnsi="Tahoma" w:cs="Tahoma" w:hint="default"/>
        <w:b w:val="0"/>
        <w:bCs w:val="0"/>
        <w:i w:val="0"/>
        <w:iCs w:val="0"/>
        <w:spacing w:val="-1"/>
        <w:w w:val="83"/>
        <w:sz w:val="20"/>
        <w:szCs w:val="20"/>
        <w:lang w:val="it-IT" w:eastAsia="en-US" w:bidi="ar-SA"/>
      </w:rPr>
    </w:lvl>
    <w:lvl w:ilvl="1">
      <w:start w:val="1"/>
      <w:numFmt w:val="decimal"/>
      <w:lvlText w:val="%1.%2"/>
      <w:lvlJc w:val="left"/>
      <w:pPr>
        <w:ind w:left="918" w:hanging="298"/>
      </w:pPr>
      <w:rPr>
        <w:rFonts w:ascii="Tahoma" w:eastAsia="Tahoma" w:hAnsi="Tahoma" w:cs="Tahoma" w:hint="default"/>
        <w:b w:val="0"/>
        <w:bCs w:val="0"/>
        <w:i w:val="0"/>
        <w:iCs w:val="0"/>
        <w:spacing w:val="0"/>
        <w:w w:val="83"/>
        <w:sz w:val="20"/>
        <w:szCs w:val="20"/>
        <w:lang w:val="it-IT" w:eastAsia="en-US" w:bidi="ar-SA"/>
      </w:rPr>
    </w:lvl>
    <w:lvl w:ilvl="2">
      <w:numFmt w:val="bullet"/>
      <w:lvlText w:val="•"/>
      <w:lvlJc w:val="left"/>
      <w:pPr>
        <w:ind w:left="920" w:hanging="298"/>
      </w:pPr>
      <w:rPr>
        <w:rFonts w:hint="default"/>
        <w:lang w:val="it-IT" w:eastAsia="en-US" w:bidi="ar-SA"/>
      </w:rPr>
    </w:lvl>
    <w:lvl w:ilvl="3">
      <w:numFmt w:val="bullet"/>
      <w:lvlText w:val="•"/>
      <w:lvlJc w:val="left"/>
      <w:pPr>
        <w:ind w:left="2050" w:hanging="298"/>
      </w:pPr>
      <w:rPr>
        <w:rFonts w:hint="default"/>
        <w:lang w:val="it-IT" w:eastAsia="en-US" w:bidi="ar-SA"/>
      </w:rPr>
    </w:lvl>
    <w:lvl w:ilvl="4">
      <w:numFmt w:val="bullet"/>
      <w:lvlText w:val="•"/>
      <w:lvlJc w:val="left"/>
      <w:pPr>
        <w:ind w:left="3181" w:hanging="298"/>
      </w:pPr>
      <w:rPr>
        <w:rFonts w:hint="default"/>
        <w:lang w:val="it-IT" w:eastAsia="en-US" w:bidi="ar-SA"/>
      </w:rPr>
    </w:lvl>
    <w:lvl w:ilvl="5">
      <w:numFmt w:val="bullet"/>
      <w:lvlText w:val="•"/>
      <w:lvlJc w:val="left"/>
      <w:pPr>
        <w:ind w:left="4312" w:hanging="298"/>
      </w:pPr>
      <w:rPr>
        <w:rFonts w:hint="default"/>
        <w:lang w:val="it-IT" w:eastAsia="en-US" w:bidi="ar-SA"/>
      </w:rPr>
    </w:lvl>
    <w:lvl w:ilvl="6">
      <w:numFmt w:val="bullet"/>
      <w:lvlText w:val="•"/>
      <w:lvlJc w:val="left"/>
      <w:pPr>
        <w:ind w:left="5443" w:hanging="298"/>
      </w:pPr>
      <w:rPr>
        <w:rFonts w:hint="default"/>
        <w:lang w:val="it-IT" w:eastAsia="en-US" w:bidi="ar-SA"/>
      </w:rPr>
    </w:lvl>
    <w:lvl w:ilvl="7">
      <w:numFmt w:val="bullet"/>
      <w:lvlText w:val="•"/>
      <w:lvlJc w:val="left"/>
      <w:pPr>
        <w:ind w:left="6574" w:hanging="298"/>
      </w:pPr>
      <w:rPr>
        <w:rFonts w:hint="default"/>
        <w:lang w:val="it-IT" w:eastAsia="en-US" w:bidi="ar-SA"/>
      </w:rPr>
    </w:lvl>
    <w:lvl w:ilvl="8">
      <w:numFmt w:val="bullet"/>
      <w:lvlText w:val="•"/>
      <w:lvlJc w:val="left"/>
      <w:pPr>
        <w:ind w:left="7704" w:hanging="298"/>
      </w:pPr>
      <w:rPr>
        <w:rFonts w:hint="default"/>
        <w:lang w:val="it-IT" w:eastAsia="en-US" w:bidi="ar-SA"/>
      </w:rPr>
    </w:lvl>
  </w:abstractNum>
  <w:abstractNum w:abstractNumId="27" w15:restartNumberingAfterBreak="0">
    <w:nsid w:val="7FEC4E23"/>
    <w:multiLevelType w:val="hybridMultilevel"/>
    <w:tmpl w:val="C0D43F06"/>
    <w:lvl w:ilvl="0" w:tplc="2D4C3F40">
      <w:numFmt w:val="bullet"/>
      <w:lvlText w:val="-"/>
      <w:lvlJc w:val="left"/>
      <w:pPr>
        <w:ind w:left="476" w:hanging="284"/>
      </w:pPr>
      <w:rPr>
        <w:rFonts w:ascii="Tahoma" w:eastAsia="Tahoma" w:hAnsi="Tahoma" w:cs="Tahoma" w:hint="default"/>
        <w:spacing w:val="0"/>
        <w:w w:val="104"/>
        <w:lang w:val="it-IT" w:eastAsia="en-US" w:bidi="ar-SA"/>
      </w:rPr>
    </w:lvl>
    <w:lvl w:ilvl="1" w:tplc="FF421448">
      <w:numFmt w:val="bullet"/>
      <w:lvlText w:val="•"/>
      <w:lvlJc w:val="left"/>
      <w:pPr>
        <w:ind w:left="1428" w:hanging="284"/>
      </w:pPr>
      <w:rPr>
        <w:rFonts w:hint="default"/>
        <w:lang w:val="it-IT" w:eastAsia="en-US" w:bidi="ar-SA"/>
      </w:rPr>
    </w:lvl>
    <w:lvl w:ilvl="2" w:tplc="4BD0C7B0">
      <w:numFmt w:val="bullet"/>
      <w:lvlText w:val="•"/>
      <w:lvlJc w:val="left"/>
      <w:pPr>
        <w:ind w:left="2377" w:hanging="284"/>
      </w:pPr>
      <w:rPr>
        <w:rFonts w:hint="default"/>
        <w:lang w:val="it-IT" w:eastAsia="en-US" w:bidi="ar-SA"/>
      </w:rPr>
    </w:lvl>
    <w:lvl w:ilvl="3" w:tplc="3CE8DF48">
      <w:numFmt w:val="bullet"/>
      <w:lvlText w:val="•"/>
      <w:lvlJc w:val="left"/>
      <w:pPr>
        <w:ind w:left="3325" w:hanging="284"/>
      </w:pPr>
      <w:rPr>
        <w:rFonts w:hint="default"/>
        <w:lang w:val="it-IT" w:eastAsia="en-US" w:bidi="ar-SA"/>
      </w:rPr>
    </w:lvl>
    <w:lvl w:ilvl="4" w:tplc="68D04CAA">
      <w:numFmt w:val="bullet"/>
      <w:lvlText w:val="•"/>
      <w:lvlJc w:val="left"/>
      <w:pPr>
        <w:ind w:left="4274" w:hanging="284"/>
      </w:pPr>
      <w:rPr>
        <w:rFonts w:hint="default"/>
        <w:lang w:val="it-IT" w:eastAsia="en-US" w:bidi="ar-SA"/>
      </w:rPr>
    </w:lvl>
    <w:lvl w:ilvl="5" w:tplc="7ADCADC8">
      <w:numFmt w:val="bullet"/>
      <w:lvlText w:val="•"/>
      <w:lvlJc w:val="left"/>
      <w:pPr>
        <w:ind w:left="5223" w:hanging="284"/>
      </w:pPr>
      <w:rPr>
        <w:rFonts w:hint="default"/>
        <w:lang w:val="it-IT" w:eastAsia="en-US" w:bidi="ar-SA"/>
      </w:rPr>
    </w:lvl>
    <w:lvl w:ilvl="6" w:tplc="5DBA1A14">
      <w:numFmt w:val="bullet"/>
      <w:lvlText w:val="•"/>
      <w:lvlJc w:val="left"/>
      <w:pPr>
        <w:ind w:left="6171" w:hanging="284"/>
      </w:pPr>
      <w:rPr>
        <w:rFonts w:hint="default"/>
        <w:lang w:val="it-IT" w:eastAsia="en-US" w:bidi="ar-SA"/>
      </w:rPr>
    </w:lvl>
    <w:lvl w:ilvl="7" w:tplc="BE4C1CA6">
      <w:numFmt w:val="bullet"/>
      <w:lvlText w:val="•"/>
      <w:lvlJc w:val="left"/>
      <w:pPr>
        <w:ind w:left="7120" w:hanging="284"/>
      </w:pPr>
      <w:rPr>
        <w:rFonts w:hint="default"/>
        <w:lang w:val="it-IT" w:eastAsia="en-US" w:bidi="ar-SA"/>
      </w:rPr>
    </w:lvl>
    <w:lvl w:ilvl="8" w:tplc="72D02468">
      <w:numFmt w:val="bullet"/>
      <w:lvlText w:val="•"/>
      <w:lvlJc w:val="left"/>
      <w:pPr>
        <w:ind w:left="8069" w:hanging="284"/>
      </w:pPr>
      <w:rPr>
        <w:rFonts w:hint="default"/>
        <w:lang w:val="it-IT" w:eastAsia="en-US" w:bidi="ar-SA"/>
      </w:rPr>
    </w:lvl>
  </w:abstractNum>
  <w:num w:numId="1" w16cid:durableId="478498584">
    <w:abstractNumId w:val="8"/>
  </w:num>
  <w:num w:numId="2" w16cid:durableId="1337464026">
    <w:abstractNumId w:val="13"/>
  </w:num>
  <w:num w:numId="3" w16cid:durableId="1859080562">
    <w:abstractNumId w:val="1"/>
  </w:num>
  <w:num w:numId="4" w16cid:durableId="730613728">
    <w:abstractNumId w:val="9"/>
  </w:num>
  <w:num w:numId="5" w16cid:durableId="774715806">
    <w:abstractNumId w:val="16"/>
  </w:num>
  <w:num w:numId="6" w16cid:durableId="79255383">
    <w:abstractNumId w:val="27"/>
  </w:num>
  <w:num w:numId="7" w16cid:durableId="936866849">
    <w:abstractNumId w:val="19"/>
  </w:num>
  <w:num w:numId="8" w16cid:durableId="714045164">
    <w:abstractNumId w:val="4"/>
  </w:num>
  <w:num w:numId="9" w16cid:durableId="594901380">
    <w:abstractNumId w:val="10"/>
  </w:num>
  <w:num w:numId="10" w16cid:durableId="685982609">
    <w:abstractNumId w:val="22"/>
  </w:num>
  <w:num w:numId="11" w16cid:durableId="1849130141">
    <w:abstractNumId w:val="26"/>
  </w:num>
  <w:num w:numId="12" w16cid:durableId="1130392931">
    <w:abstractNumId w:val="11"/>
  </w:num>
  <w:num w:numId="13" w16cid:durableId="1592855704">
    <w:abstractNumId w:val="20"/>
  </w:num>
  <w:num w:numId="14" w16cid:durableId="1348677404">
    <w:abstractNumId w:val="17"/>
  </w:num>
  <w:num w:numId="15" w16cid:durableId="56368759">
    <w:abstractNumId w:val="25"/>
  </w:num>
  <w:num w:numId="16" w16cid:durableId="836502602">
    <w:abstractNumId w:val="15"/>
  </w:num>
  <w:num w:numId="17" w16cid:durableId="1292905146">
    <w:abstractNumId w:val="14"/>
  </w:num>
  <w:num w:numId="18" w16cid:durableId="1495998249">
    <w:abstractNumId w:val="12"/>
  </w:num>
  <w:num w:numId="19" w16cid:durableId="320816568">
    <w:abstractNumId w:val="21"/>
  </w:num>
  <w:num w:numId="20" w16cid:durableId="53044807">
    <w:abstractNumId w:val="0"/>
  </w:num>
  <w:num w:numId="21" w16cid:durableId="1717391204">
    <w:abstractNumId w:val="2"/>
  </w:num>
  <w:num w:numId="22" w16cid:durableId="1271165378">
    <w:abstractNumId w:val="23"/>
  </w:num>
  <w:num w:numId="23" w16cid:durableId="1410157629">
    <w:abstractNumId w:val="3"/>
  </w:num>
  <w:num w:numId="24" w16cid:durableId="1000697428">
    <w:abstractNumId w:val="18"/>
  </w:num>
  <w:num w:numId="25" w16cid:durableId="1544437231">
    <w:abstractNumId w:val="6"/>
  </w:num>
  <w:num w:numId="26" w16cid:durableId="1322809708">
    <w:abstractNumId w:val="24"/>
  </w:num>
  <w:num w:numId="27" w16cid:durableId="1628389104">
    <w:abstractNumId w:val="7"/>
  </w:num>
  <w:num w:numId="28" w16cid:durableId="1916889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771D"/>
    <w:rsid w:val="00004100"/>
    <w:rsid w:val="0002584E"/>
    <w:rsid w:val="0009470D"/>
    <w:rsid w:val="000A0E60"/>
    <w:rsid w:val="0015088D"/>
    <w:rsid w:val="001647FF"/>
    <w:rsid w:val="001C2AB9"/>
    <w:rsid w:val="001E1841"/>
    <w:rsid w:val="00227EC1"/>
    <w:rsid w:val="002821C4"/>
    <w:rsid w:val="0033771D"/>
    <w:rsid w:val="00380B78"/>
    <w:rsid w:val="0038135B"/>
    <w:rsid w:val="003B081D"/>
    <w:rsid w:val="004629CD"/>
    <w:rsid w:val="00475DB1"/>
    <w:rsid w:val="005264ED"/>
    <w:rsid w:val="005517DE"/>
    <w:rsid w:val="00610707"/>
    <w:rsid w:val="006C00A3"/>
    <w:rsid w:val="007101B2"/>
    <w:rsid w:val="0071751E"/>
    <w:rsid w:val="00742E08"/>
    <w:rsid w:val="00787E86"/>
    <w:rsid w:val="00795879"/>
    <w:rsid w:val="007E05D7"/>
    <w:rsid w:val="007E34F3"/>
    <w:rsid w:val="008575C5"/>
    <w:rsid w:val="009454A8"/>
    <w:rsid w:val="00976F04"/>
    <w:rsid w:val="00A008E9"/>
    <w:rsid w:val="00A25CFE"/>
    <w:rsid w:val="00A63C1D"/>
    <w:rsid w:val="00A868DF"/>
    <w:rsid w:val="00B8528E"/>
    <w:rsid w:val="00BC2874"/>
    <w:rsid w:val="00C641C9"/>
    <w:rsid w:val="00CC6FC8"/>
    <w:rsid w:val="00CD4FE8"/>
    <w:rsid w:val="00CF5A42"/>
    <w:rsid w:val="00D31F54"/>
    <w:rsid w:val="00D86B89"/>
    <w:rsid w:val="00D97A98"/>
    <w:rsid w:val="00DE159C"/>
    <w:rsid w:val="00DE6696"/>
    <w:rsid w:val="00E17A22"/>
    <w:rsid w:val="00E32A9F"/>
    <w:rsid w:val="00E42973"/>
    <w:rsid w:val="00E56C68"/>
    <w:rsid w:val="00E816C9"/>
    <w:rsid w:val="00E95540"/>
    <w:rsid w:val="00F30E47"/>
    <w:rsid w:val="00F37AFC"/>
    <w:rsid w:val="00F50F02"/>
    <w:rsid w:val="00FF1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A724E"/>
  <w15:docId w15:val="{D0DB28C4-4CB4-4C80-9CE0-7497873C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spacing w:before="224"/>
      <w:ind w:left="474" w:hanging="282"/>
      <w:outlineLvl w:val="0"/>
    </w:pPr>
    <w:rPr>
      <w:sz w:val="24"/>
      <w:szCs w:val="24"/>
    </w:rPr>
  </w:style>
  <w:style w:type="paragraph" w:styleId="Titolo2">
    <w:name w:val="heading 2"/>
    <w:basedOn w:val="Normale"/>
    <w:uiPriority w:val="9"/>
    <w:unhideWhenUsed/>
    <w:qFormat/>
    <w:pPr>
      <w:ind w:left="192" w:hanging="354"/>
      <w:jc w:val="both"/>
      <w:outlineLvl w:val="1"/>
    </w:pPr>
  </w:style>
  <w:style w:type="paragraph" w:styleId="Titolo3">
    <w:name w:val="heading 3"/>
    <w:basedOn w:val="Normale"/>
    <w:uiPriority w:val="9"/>
    <w:unhideWhenUsed/>
    <w:qFormat/>
    <w:pPr>
      <w:spacing w:before="236"/>
      <w:ind w:left="553" w:hanging="361"/>
      <w:outlineLvl w:val="2"/>
    </w:pPr>
    <w:rPr>
      <w:rFonts w:ascii="Verdana" w:eastAsia="Verdana" w:hAnsi="Verdana" w:cs="Verdana"/>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23"/>
      <w:ind w:left="553" w:hanging="361"/>
    </w:pPr>
    <w:rPr>
      <w:sz w:val="20"/>
      <w:szCs w:val="20"/>
    </w:rPr>
  </w:style>
  <w:style w:type="paragraph" w:styleId="Sommario2">
    <w:name w:val="toc 2"/>
    <w:basedOn w:val="Normale"/>
    <w:uiPriority w:val="39"/>
    <w:qFormat/>
    <w:pPr>
      <w:spacing w:before="123"/>
      <w:ind w:left="852" w:hanging="316"/>
    </w:pPr>
    <w:rPr>
      <w:sz w:val="20"/>
      <w:szCs w:val="20"/>
    </w:rPr>
  </w:style>
  <w:style w:type="paragraph" w:styleId="Sommario3">
    <w:name w:val="toc 3"/>
    <w:basedOn w:val="Normale"/>
    <w:uiPriority w:val="39"/>
    <w:qFormat/>
    <w:pPr>
      <w:spacing w:before="123"/>
      <w:ind w:left="928" w:hanging="310"/>
    </w:pPr>
    <w:rPr>
      <w:sz w:val="20"/>
      <w:szCs w:val="20"/>
    </w:rPr>
  </w:style>
  <w:style w:type="paragraph" w:styleId="Corpotesto">
    <w:name w:val="Body Text"/>
    <w:basedOn w:val="Normale"/>
    <w:uiPriority w:val="1"/>
    <w:qFormat/>
    <w:pPr>
      <w:spacing w:before="119"/>
      <w:ind w:left="192"/>
      <w:jc w:val="both"/>
    </w:pPr>
    <w:rPr>
      <w:sz w:val="20"/>
      <w:szCs w:val="20"/>
    </w:rPr>
  </w:style>
  <w:style w:type="paragraph" w:styleId="Titolo">
    <w:name w:val="Title"/>
    <w:basedOn w:val="Normale"/>
    <w:uiPriority w:val="10"/>
    <w:qFormat/>
    <w:pPr>
      <w:spacing w:before="224"/>
      <w:ind w:left="192" w:right="4741"/>
    </w:pPr>
    <w:rPr>
      <w:sz w:val="36"/>
      <w:szCs w:val="36"/>
    </w:rPr>
  </w:style>
  <w:style w:type="paragraph" w:styleId="Paragrafoelenco">
    <w:name w:val="List Paragraph"/>
    <w:basedOn w:val="Normale"/>
    <w:uiPriority w:val="34"/>
    <w:qFormat/>
    <w:pPr>
      <w:spacing w:before="123"/>
      <w:ind w:left="476" w:hanging="284"/>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008E9"/>
    <w:pPr>
      <w:tabs>
        <w:tab w:val="center" w:pos="4819"/>
        <w:tab w:val="right" w:pos="9638"/>
      </w:tabs>
    </w:pPr>
  </w:style>
  <w:style w:type="character" w:customStyle="1" w:styleId="IntestazioneCarattere">
    <w:name w:val="Intestazione Carattere"/>
    <w:basedOn w:val="Carpredefinitoparagrafo"/>
    <w:link w:val="Intestazione"/>
    <w:uiPriority w:val="99"/>
    <w:rsid w:val="00A008E9"/>
    <w:rPr>
      <w:rFonts w:ascii="Tahoma" w:eastAsia="Tahoma" w:hAnsi="Tahoma" w:cs="Tahoma"/>
      <w:lang w:val="it-IT"/>
    </w:rPr>
  </w:style>
  <w:style w:type="paragraph" w:styleId="Pidipagina">
    <w:name w:val="footer"/>
    <w:basedOn w:val="Normale"/>
    <w:link w:val="PidipaginaCarattere"/>
    <w:uiPriority w:val="99"/>
    <w:unhideWhenUsed/>
    <w:rsid w:val="00A008E9"/>
    <w:pPr>
      <w:tabs>
        <w:tab w:val="center" w:pos="4819"/>
        <w:tab w:val="right" w:pos="9638"/>
      </w:tabs>
    </w:pPr>
  </w:style>
  <w:style w:type="character" w:customStyle="1" w:styleId="PidipaginaCarattere">
    <w:name w:val="Piè di pagina Carattere"/>
    <w:basedOn w:val="Carpredefinitoparagrafo"/>
    <w:link w:val="Pidipagina"/>
    <w:uiPriority w:val="99"/>
    <w:rsid w:val="00A008E9"/>
    <w:rPr>
      <w:rFonts w:ascii="Tahoma" w:eastAsia="Tahoma" w:hAnsi="Tahoma" w:cs="Tahoma"/>
      <w:lang w:val="it-IT"/>
    </w:rPr>
  </w:style>
  <w:style w:type="paragraph" w:styleId="Titolosommario">
    <w:name w:val="TOC Heading"/>
    <w:basedOn w:val="Titolo1"/>
    <w:next w:val="Normale"/>
    <w:uiPriority w:val="39"/>
    <w:unhideWhenUsed/>
    <w:qFormat/>
    <w:rsid w:val="00F30E47"/>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eastAsia="it-IT"/>
    </w:rPr>
  </w:style>
  <w:style w:type="character" w:styleId="Collegamentoipertestuale">
    <w:name w:val="Hyperlink"/>
    <w:basedOn w:val="Carpredefinitoparagrafo"/>
    <w:uiPriority w:val="99"/>
    <w:unhideWhenUsed/>
    <w:rsid w:val="00F30E47"/>
    <w:rPr>
      <w:color w:val="0000FF" w:themeColor="hyperlink"/>
      <w:u w:val="single"/>
    </w:rPr>
  </w:style>
  <w:style w:type="character" w:styleId="Menzionenonrisolta">
    <w:name w:val="Unresolved Mention"/>
    <w:basedOn w:val="Carpredefinitoparagrafo"/>
    <w:uiPriority w:val="99"/>
    <w:semiHidden/>
    <w:unhideWhenUsed/>
    <w:rsid w:val="00787E86"/>
    <w:rPr>
      <w:color w:val="605E5C"/>
      <w:shd w:val="clear" w:color="auto" w:fill="E1DFDD"/>
    </w:rPr>
  </w:style>
  <w:style w:type="paragraph" w:styleId="Nessunaspaziatura">
    <w:name w:val="No Spacing"/>
    <w:uiPriority w:val="1"/>
    <w:qFormat/>
    <w:rsid w:val="005517DE"/>
    <w:rPr>
      <w:rFonts w:ascii="Tahoma" w:eastAsia="Tahoma" w:hAnsi="Tahoma" w:cs="Tahoma"/>
      <w:lang w:val="it-IT"/>
    </w:rPr>
  </w:style>
  <w:style w:type="character" w:styleId="Rimandocommento">
    <w:name w:val="annotation reference"/>
    <w:basedOn w:val="Carpredefinitoparagrafo"/>
    <w:uiPriority w:val="99"/>
    <w:semiHidden/>
    <w:unhideWhenUsed/>
    <w:rsid w:val="005517DE"/>
    <w:rPr>
      <w:sz w:val="16"/>
      <w:szCs w:val="16"/>
    </w:rPr>
  </w:style>
  <w:style w:type="paragraph" w:styleId="Testocommento">
    <w:name w:val="annotation text"/>
    <w:basedOn w:val="Normale"/>
    <w:link w:val="TestocommentoCarattere"/>
    <w:uiPriority w:val="99"/>
    <w:semiHidden/>
    <w:unhideWhenUsed/>
    <w:rsid w:val="005517DE"/>
    <w:rPr>
      <w:sz w:val="20"/>
      <w:szCs w:val="20"/>
    </w:rPr>
  </w:style>
  <w:style w:type="character" w:customStyle="1" w:styleId="TestocommentoCarattere">
    <w:name w:val="Testo commento Carattere"/>
    <w:basedOn w:val="Carpredefinitoparagrafo"/>
    <w:link w:val="Testocommento"/>
    <w:uiPriority w:val="99"/>
    <w:semiHidden/>
    <w:rsid w:val="005517DE"/>
    <w:rPr>
      <w:rFonts w:ascii="Tahoma" w:eastAsia="Tahoma" w:hAnsi="Tahoma" w:cs="Tahoma"/>
      <w:sz w:val="20"/>
      <w:szCs w:val="20"/>
      <w:lang w:val="it-IT"/>
    </w:rPr>
  </w:style>
  <w:style w:type="paragraph" w:styleId="Soggettocommento">
    <w:name w:val="annotation subject"/>
    <w:basedOn w:val="Testocommento"/>
    <w:next w:val="Testocommento"/>
    <w:link w:val="SoggettocommentoCarattere"/>
    <w:uiPriority w:val="99"/>
    <w:semiHidden/>
    <w:unhideWhenUsed/>
    <w:rsid w:val="005517DE"/>
    <w:rPr>
      <w:b/>
      <w:bCs/>
    </w:rPr>
  </w:style>
  <w:style w:type="character" w:customStyle="1" w:styleId="SoggettocommentoCarattere">
    <w:name w:val="Soggetto commento Carattere"/>
    <w:basedOn w:val="TestocommentoCarattere"/>
    <w:link w:val="Soggettocommento"/>
    <w:uiPriority w:val="99"/>
    <w:semiHidden/>
    <w:rsid w:val="005517DE"/>
    <w:rPr>
      <w:rFonts w:ascii="Tahoma" w:eastAsia="Tahoma" w:hAnsi="Tahoma" w:cs="Tahoma"/>
      <w:b/>
      <w:bCs/>
      <w:sz w:val="20"/>
      <w:szCs w:val="20"/>
      <w:lang w:val="it-IT"/>
    </w:rPr>
  </w:style>
  <w:style w:type="paragraph" w:styleId="PreformattatoHTML">
    <w:name w:val="HTML Preformatted"/>
    <w:basedOn w:val="Normale"/>
    <w:link w:val="PreformattatoHTMLCarattere"/>
    <w:uiPriority w:val="99"/>
    <w:semiHidden/>
    <w:unhideWhenUsed/>
    <w:rsid w:val="00795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95879"/>
    <w:rPr>
      <w:rFonts w:ascii="Courier New" w:eastAsia="Times New Roman" w:hAnsi="Courier New" w:cs="Courier New"/>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31915">
      <w:bodyDiv w:val="1"/>
      <w:marLeft w:val="0"/>
      <w:marRight w:val="0"/>
      <w:marTop w:val="0"/>
      <w:marBottom w:val="0"/>
      <w:divBdr>
        <w:top w:val="none" w:sz="0" w:space="0" w:color="auto"/>
        <w:left w:val="none" w:sz="0" w:space="0" w:color="auto"/>
        <w:bottom w:val="none" w:sz="0" w:space="0" w:color="auto"/>
        <w:right w:val="none" w:sz="0" w:space="0" w:color="auto"/>
      </w:divBdr>
      <w:divsChild>
        <w:div w:id="190535536">
          <w:marLeft w:val="0"/>
          <w:marRight w:val="0"/>
          <w:marTop w:val="0"/>
          <w:marBottom w:val="0"/>
          <w:divBdr>
            <w:top w:val="none" w:sz="0" w:space="0" w:color="auto"/>
            <w:left w:val="none" w:sz="0" w:space="0" w:color="auto"/>
            <w:bottom w:val="none" w:sz="0" w:space="0" w:color="auto"/>
            <w:right w:val="none" w:sz="0" w:space="0" w:color="auto"/>
          </w:divBdr>
          <w:divsChild>
            <w:div w:id="1923836769">
              <w:marLeft w:val="0"/>
              <w:marRight w:val="0"/>
              <w:marTop w:val="0"/>
              <w:marBottom w:val="0"/>
              <w:divBdr>
                <w:top w:val="none" w:sz="0" w:space="0" w:color="auto"/>
                <w:left w:val="none" w:sz="0" w:space="0" w:color="auto"/>
                <w:bottom w:val="none" w:sz="0" w:space="0" w:color="auto"/>
                <w:right w:val="none" w:sz="0" w:space="0" w:color="auto"/>
              </w:divBdr>
              <w:divsChild>
                <w:div w:id="909583015">
                  <w:marLeft w:val="0"/>
                  <w:marRight w:val="0"/>
                  <w:marTop w:val="0"/>
                  <w:marBottom w:val="0"/>
                  <w:divBdr>
                    <w:top w:val="none" w:sz="0" w:space="0" w:color="auto"/>
                    <w:left w:val="none" w:sz="0" w:space="0" w:color="auto"/>
                    <w:bottom w:val="none" w:sz="0" w:space="0" w:color="auto"/>
                    <w:right w:val="none" w:sz="0" w:space="0" w:color="auto"/>
                  </w:divBdr>
                  <w:divsChild>
                    <w:div w:id="15207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97397">
      <w:bodyDiv w:val="1"/>
      <w:marLeft w:val="0"/>
      <w:marRight w:val="0"/>
      <w:marTop w:val="0"/>
      <w:marBottom w:val="0"/>
      <w:divBdr>
        <w:top w:val="none" w:sz="0" w:space="0" w:color="auto"/>
        <w:left w:val="none" w:sz="0" w:space="0" w:color="auto"/>
        <w:bottom w:val="none" w:sz="0" w:space="0" w:color="auto"/>
        <w:right w:val="none" w:sz="0" w:space="0" w:color="auto"/>
      </w:divBdr>
      <w:divsChild>
        <w:div w:id="1893925225">
          <w:marLeft w:val="0"/>
          <w:marRight w:val="0"/>
          <w:marTop w:val="0"/>
          <w:marBottom w:val="0"/>
          <w:divBdr>
            <w:top w:val="none" w:sz="0" w:space="0" w:color="auto"/>
            <w:left w:val="none" w:sz="0" w:space="0" w:color="auto"/>
            <w:bottom w:val="none" w:sz="0" w:space="0" w:color="auto"/>
            <w:right w:val="none" w:sz="0" w:space="0" w:color="auto"/>
          </w:divBdr>
          <w:divsChild>
            <w:div w:id="82262800">
              <w:marLeft w:val="0"/>
              <w:marRight w:val="0"/>
              <w:marTop w:val="0"/>
              <w:marBottom w:val="0"/>
              <w:divBdr>
                <w:top w:val="none" w:sz="0" w:space="0" w:color="auto"/>
                <w:left w:val="none" w:sz="0" w:space="0" w:color="auto"/>
                <w:bottom w:val="none" w:sz="0" w:space="0" w:color="auto"/>
                <w:right w:val="none" w:sz="0" w:space="0" w:color="auto"/>
              </w:divBdr>
              <w:divsChild>
                <w:div w:id="1744067067">
                  <w:marLeft w:val="0"/>
                  <w:marRight w:val="0"/>
                  <w:marTop w:val="0"/>
                  <w:marBottom w:val="0"/>
                  <w:divBdr>
                    <w:top w:val="none" w:sz="0" w:space="0" w:color="auto"/>
                    <w:left w:val="none" w:sz="0" w:space="0" w:color="auto"/>
                    <w:bottom w:val="none" w:sz="0" w:space="0" w:color="auto"/>
                    <w:right w:val="none" w:sz="0" w:space="0" w:color="auto"/>
                  </w:divBdr>
                  <w:divsChild>
                    <w:div w:id="19091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4240">
      <w:bodyDiv w:val="1"/>
      <w:marLeft w:val="0"/>
      <w:marRight w:val="0"/>
      <w:marTop w:val="0"/>
      <w:marBottom w:val="0"/>
      <w:divBdr>
        <w:top w:val="none" w:sz="0" w:space="0" w:color="auto"/>
        <w:left w:val="none" w:sz="0" w:space="0" w:color="auto"/>
        <w:bottom w:val="none" w:sz="0" w:space="0" w:color="auto"/>
        <w:right w:val="none" w:sz="0" w:space="0" w:color="auto"/>
      </w:divBdr>
    </w:div>
    <w:div w:id="1433161076">
      <w:bodyDiv w:val="1"/>
      <w:marLeft w:val="0"/>
      <w:marRight w:val="0"/>
      <w:marTop w:val="0"/>
      <w:marBottom w:val="0"/>
      <w:divBdr>
        <w:top w:val="none" w:sz="0" w:space="0" w:color="auto"/>
        <w:left w:val="none" w:sz="0" w:space="0" w:color="auto"/>
        <w:bottom w:val="none" w:sz="0" w:space="0" w:color="auto"/>
        <w:right w:val="none" w:sz="0" w:space="0" w:color="auto"/>
      </w:divBdr>
    </w:div>
    <w:div w:id="2094354518">
      <w:bodyDiv w:val="1"/>
      <w:marLeft w:val="0"/>
      <w:marRight w:val="0"/>
      <w:marTop w:val="0"/>
      <w:marBottom w:val="0"/>
      <w:divBdr>
        <w:top w:val="none" w:sz="0" w:space="0" w:color="auto"/>
        <w:left w:val="none" w:sz="0" w:space="0" w:color="auto"/>
        <w:bottom w:val="none" w:sz="0" w:space="0" w:color="auto"/>
        <w:right w:val="none" w:sz="0" w:space="0" w:color="auto"/>
      </w:divBdr>
      <w:divsChild>
        <w:div w:id="1915116957">
          <w:marLeft w:val="0"/>
          <w:marRight w:val="0"/>
          <w:marTop w:val="0"/>
          <w:marBottom w:val="0"/>
          <w:divBdr>
            <w:top w:val="none" w:sz="0" w:space="0" w:color="auto"/>
            <w:left w:val="none" w:sz="0" w:space="0" w:color="auto"/>
            <w:bottom w:val="none" w:sz="0" w:space="0" w:color="auto"/>
            <w:right w:val="none" w:sz="0" w:space="0" w:color="auto"/>
          </w:divBdr>
          <w:divsChild>
            <w:div w:id="2147165987">
              <w:marLeft w:val="0"/>
              <w:marRight w:val="0"/>
              <w:marTop w:val="0"/>
              <w:marBottom w:val="0"/>
              <w:divBdr>
                <w:top w:val="none" w:sz="0" w:space="0" w:color="auto"/>
                <w:left w:val="none" w:sz="0" w:space="0" w:color="auto"/>
                <w:bottom w:val="none" w:sz="0" w:space="0" w:color="auto"/>
                <w:right w:val="none" w:sz="0" w:space="0" w:color="auto"/>
              </w:divBdr>
              <w:divsChild>
                <w:div w:id="1576351788">
                  <w:marLeft w:val="0"/>
                  <w:marRight w:val="0"/>
                  <w:marTop w:val="0"/>
                  <w:marBottom w:val="0"/>
                  <w:divBdr>
                    <w:top w:val="none" w:sz="0" w:space="0" w:color="auto"/>
                    <w:left w:val="none" w:sz="0" w:space="0" w:color="auto"/>
                    <w:bottom w:val="none" w:sz="0" w:space="0" w:color="auto"/>
                    <w:right w:val="none" w:sz="0" w:space="0" w:color="auto"/>
                  </w:divBdr>
                  <w:divsChild>
                    <w:div w:id="78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anticorruzione.it/" TargetMode="External"/><Relationship Id="rId4" Type="http://schemas.openxmlformats.org/officeDocument/2006/relationships/webSettings" Target="webSettings.xml"/><Relationship Id="rId9" Type="http://schemas.openxmlformats.org/officeDocument/2006/relationships/hyperlink" Target="https://gte.whistletech.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10</Pages>
  <Words>5153</Words>
  <Characters>29377</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Testo</vt:lpstr>
    </vt:vector>
  </TitlesOfParts>
  <Company/>
  <LinksUpToDate>false</LinksUpToDate>
  <CharactersWithSpaces>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dc:title>
  <dc:creator>Ragone Luisa Maria</dc:creator>
  <cp:lastModifiedBy>Ettore Granato</cp:lastModifiedBy>
  <cp:revision>35</cp:revision>
  <dcterms:created xsi:type="dcterms:W3CDTF">2023-12-05T14:40:00Z</dcterms:created>
  <dcterms:modified xsi:type="dcterms:W3CDTF">2024-03-11T15:15:00Z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per Microsoft 365</vt:lpwstr>
  </property>
  <property fmtid="{D5CDD505-2E9C-101B-9397-08002B2CF9AE}" pid="4" name="LastSaved">
    <vt:filetime>2023-12-05T00:00:00Z</vt:filetime>
  </property>
  <property fmtid="{D5CDD505-2E9C-101B-9397-08002B2CF9AE}" pid="5" name="Producer">
    <vt:lpwstr>Microsoft® Word per Microsoft 365</vt:lpwstr>
  </property>
</Properties>
</file>